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D2E45" w14:textId="3893DB0D" w:rsidR="00F6052B" w:rsidRPr="00EE1CE0" w:rsidRDefault="005D1B76" w:rsidP="006F77F4">
      <w:pPr>
        <w:pStyle w:val="a-Articletype"/>
        <w:spacing w:after="0"/>
        <w:jc w:val="left"/>
        <w:rPr>
          <w:rFonts w:asciiTheme="majorBidi" w:eastAsia="Times New Roman" w:hAnsiTheme="majorBidi" w:cstheme="majorBidi"/>
          <w:sz w:val="22"/>
        </w:rPr>
      </w:pPr>
      <w:r w:rsidRPr="00EE1CE0">
        <w:rPr>
          <w:rFonts w:asciiTheme="majorBidi" w:eastAsia="Times New Roman" w:hAnsiTheme="majorBidi" w:cstheme="majorBidi"/>
          <w:sz w:val="22"/>
        </w:rPr>
        <w:t>(</w:t>
      </w:r>
      <w:r w:rsidRPr="00EE1CE0">
        <w:rPr>
          <w:rFonts w:asciiTheme="majorBidi" w:hAnsiTheme="majorBidi" w:cstheme="majorBidi"/>
          <w:sz w:val="22"/>
        </w:rPr>
        <w:t>Article</w:t>
      </w:r>
      <w:r w:rsidRPr="00EE1CE0">
        <w:rPr>
          <w:rFonts w:asciiTheme="majorBidi" w:eastAsia="Times New Roman" w:hAnsiTheme="majorBidi" w:cstheme="majorBidi"/>
          <w:sz w:val="22"/>
        </w:rPr>
        <w:t>)</w:t>
      </w:r>
      <w:r w:rsidR="00FB62B5" w:rsidRPr="00EE1CE0">
        <w:rPr>
          <w:rFonts w:asciiTheme="majorBidi" w:hAnsiTheme="majorBidi" w:cstheme="majorBidi"/>
          <w:noProof/>
          <w:lang w:eastAsia="en-IN"/>
        </w:rPr>
        <w:t xml:space="preserve"> </w:t>
      </w:r>
      <w:r w:rsidR="00177D20" w:rsidRPr="00EE1CE0">
        <w:rPr>
          <w:rFonts w:asciiTheme="majorBidi" w:eastAsia="Times New Roman" w:hAnsiTheme="majorBidi" w:cstheme="majorBidi"/>
          <w:sz w:val="22"/>
        </w:rPr>
        <w:tab/>
      </w:r>
    </w:p>
    <w:p w14:paraId="343FDD2D" w14:textId="77777777" w:rsidR="00EE04B4" w:rsidRPr="00BF34E5" w:rsidRDefault="00EE04B4" w:rsidP="00EE04B4">
      <w:pPr>
        <w:pStyle w:val="b-Articletitle"/>
        <w:jc w:val="center"/>
        <w:rPr>
          <w:rFonts w:asciiTheme="majorBidi" w:hAnsiTheme="majorBidi" w:cstheme="majorBidi"/>
          <w:b/>
          <w:bCs/>
        </w:rPr>
      </w:pPr>
      <w:r w:rsidRPr="00BF34E5">
        <w:rPr>
          <w:rFonts w:asciiTheme="majorBidi" w:hAnsiTheme="majorBidi" w:cstheme="majorBidi"/>
          <w:b/>
          <w:bCs/>
        </w:rPr>
        <w:t>Electric vehicles revolution: The future, challenges, and prospects in the Arab countries</w:t>
      </w:r>
    </w:p>
    <w:p w14:paraId="1114E037" w14:textId="77777777" w:rsidR="00EE04B4" w:rsidRPr="00BF34E5" w:rsidRDefault="00EE04B4" w:rsidP="00EE04B4">
      <w:pPr>
        <w:pStyle w:val="c-Authorsname"/>
        <w:spacing w:after="0"/>
        <w:jc w:val="center"/>
        <w:rPr>
          <w:rFonts w:asciiTheme="majorBidi" w:hAnsiTheme="majorBidi" w:cstheme="majorBidi"/>
          <w:rtl/>
        </w:rPr>
      </w:pPr>
      <w:r w:rsidRPr="00E43087">
        <w:rPr>
          <w:rFonts w:asciiTheme="majorBidi" w:hAnsiTheme="majorBidi" w:cstheme="majorBidi"/>
        </w:rPr>
        <w:t>Mahmod Gomah</w:t>
      </w:r>
      <w:r w:rsidRPr="00BF34E5">
        <w:rPr>
          <w:rFonts w:asciiTheme="majorBidi" w:hAnsiTheme="majorBidi" w:cstheme="majorBidi"/>
          <w:vertAlign w:val="superscript"/>
        </w:rPr>
        <w:t>1, *</w:t>
      </w:r>
      <w:r w:rsidRPr="00BF34E5">
        <w:rPr>
          <w:rFonts w:asciiTheme="majorBidi" w:hAnsiTheme="majorBidi" w:cstheme="majorBidi"/>
        </w:rPr>
        <w:t xml:space="preserve">, Omar Ahmed Mohamed </w:t>
      </w:r>
      <w:r w:rsidRPr="00BF34E5">
        <w:rPr>
          <w:rFonts w:asciiTheme="majorBidi" w:hAnsiTheme="majorBidi" w:cstheme="majorBidi"/>
          <w:vertAlign w:val="superscript"/>
          <w:rtl/>
        </w:rPr>
        <w:t>2</w:t>
      </w:r>
      <w:r w:rsidRPr="00BF34E5">
        <w:rPr>
          <w:rFonts w:asciiTheme="majorBidi" w:hAnsiTheme="majorBidi" w:cstheme="majorBidi"/>
        </w:rPr>
        <w:t xml:space="preserve">, </w:t>
      </w:r>
      <w:r w:rsidRPr="00BF34E5">
        <w:rPr>
          <w:rFonts w:asciiTheme="majorBidi" w:hAnsiTheme="majorBidi" w:cstheme="majorBidi"/>
          <w:bCs/>
        </w:rPr>
        <w:t xml:space="preserve">Aisha </w:t>
      </w:r>
      <w:r>
        <w:rPr>
          <w:rFonts w:asciiTheme="majorBidi" w:hAnsiTheme="majorBidi" w:cstheme="majorBidi"/>
          <w:bCs/>
        </w:rPr>
        <w:t>Hussain</w:t>
      </w:r>
      <w:r w:rsidRPr="00BF34E5">
        <w:rPr>
          <w:rFonts w:asciiTheme="majorBidi" w:hAnsiTheme="majorBidi" w:cstheme="majorBidi"/>
          <w:bCs/>
        </w:rPr>
        <w:t xml:space="preserve"> </w:t>
      </w:r>
      <w:r w:rsidRPr="00BF34E5">
        <w:rPr>
          <w:rFonts w:asciiTheme="majorBidi" w:hAnsiTheme="majorBidi" w:cstheme="majorBidi"/>
          <w:bCs/>
          <w:vertAlign w:val="superscript"/>
        </w:rPr>
        <w:t>3</w:t>
      </w:r>
      <w:r w:rsidRPr="00BF34E5">
        <w:rPr>
          <w:rFonts w:asciiTheme="majorBidi" w:hAnsiTheme="majorBidi" w:cstheme="majorBidi"/>
          <w:bCs/>
        </w:rPr>
        <w:t xml:space="preserve">, and </w:t>
      </w:r>
      <w:r w:rsidRPr="00BF34E5">
        <w:rPr>
          <w:rFonts w:asciiTheme="majorBidi" w:hAnsiTheme="majorBidi" w:cstheme="majorBidi"/>
        </w:rPr>
        <w:t xml:space="preserve">Ibrahim Imbayah Khalefah Imbayah </w:t>
      </w:r>
      <w:r w:rsidRPr="00BF34E5">
        <w:rPr>
          <w:rFonts w:asciiTheme="majorBidi" w:hAnsiTheme="majorBidi" w:cstheme="majorBidi"/>
          <w:vertAlign w:val="superscript"/>
        </w:rPr>
        <w:t>4</w:t>
      </w:r>
    </w:p>
    <w:p w14:paraId="68EA61CA" w14:textId="77777777" w:rsidR="00EE04B4" w:rsidRPr="00BF34E5" w:rsidRDefault="00EE04B4" w:rsidP="00EE04B4">
      <w:pPr>
        <w:pStyle w:val="d-Affiliations"/>
        <w:jc w:val="center"/>
        <w:rPr>
          <w:rFonts w:asciiTheme="majorBidi" w:hAnsiTheme="majorBidi" w:cstheme="majorBidi"/>
          <w:i w:val="0"/>
        </w:rPr>
      </w:pPr>
      <w:r w:rsidRPr="00BF34E5">
        <w:rPr>
          <w:rFonts w:asciiTheme="majorBidi" w:hAnsiTheme="majorBidi" w:cstheme="majorBidi"/>
          <w:i w:val="0"/>
          <w:vertAlign w:val="superscript"/>
        </w:rPr>
        <w:t>1, 2</w:t>
      </w:r>
      <w:r w:rsidRPr="00BF34E5">
        <w:rPr>
          <w:rFonts w:asciiTheme="majorBidi" w:hAnsiTheme="majorBidi" w:cstheme="majorBidi"/>
          <w:i w:val="0"/>
        </w:rPr>
        <w:t xml:space="preserve"> Mechanical and Industrial Engineering Department, Bani Waleed University, Bani Waleed, Libya.</w:t>
      </w:r>
    </w:p>
    <w:p w14:paraId="02B66AFD" w14:textId="77777777" w:rsidR="00EE04B4" w:rsidRPr="00BF34E5" w:rsidRDefault="00EE04B4" w:rsidP="00EE04B4">
      <w:pPr>
        <w:pStyle w:val="d-Affiliations"/>
        <w:jc w:val="center"/>
        <w:rPr>
          <w:rFonts w:asciiTheme="majorBidi" w:hAnsiTheme="majorBidi" w:cstheme="majorBidi"/>
          <w:i w:val="0"/>
        </w:rPr>
      </w:pPr>
      <w:r w:rsidRPr="00BF34E5">
        <w:rPr>
          <w:rFonts w:asciiTheme="majorBidi" w:hAnsiTheme="majorBidi" w:cstheme="majorBidi"/>
          <w:i w:val="0"/>
          <w:vertAlign w:val="superscript"/>
        </w:rPr>
        <w:t>3</w:t>
      </w:r>
      <w:r w:rsidRPr="00BF34E5">
        <w:rPr>
          <w:rFonts w:asciiTheme="majorBidi" w:hAnsiTheme="majorBidi" w:cstheme="majorBidi"/>
          <w:i w:val="0"/>
        </w:rPr>
        <w:t xml:space="preserve"> Department of Computer Engineering, </w:t>
      </w:r>
      <w:proofErr w:type="spellStart"/>
      <w:r w:rsidRPr="00BF34E5">
        <w:rPr>
          <w:rFonts w:asciiTheme="majorBidi" w:hAnsiTheme="majorBidi" w:cstheme="majorBidi"/>
          <w:i w:val="0"/>
        </w:rPr>
        <w:t>Atilim</w:t>
      </w:r>
      <w:proofErr w:type="spellEnd"/>
      <w:r w:rsidRPr="00BF34E5">
        <w:rPr>
          <w:rFonts w:asciiTheme="majorBidi" w:hAnsiTheme="majorBidi" w:cstheme="majorBidi"/>
          <w:i w:val="0"/>
        </w:rPr>
        <w:t xml:space="preserve"> University, Ankara, Turkey.</w:t>
      </w:r>
    </w:p>
    <w:p w14:paraId="2B330EE7" w14:textId="77777777" w:rsidR="00EE04B4" w:rsidRDefault="00EE04B4" w:rsidP="00EE04B4">
      <w:pPr>
        <w:pStyle w:val="d-Affiliations"/>
        <w:jc w:val="center"/>
        <w:rPr>
          <w:rFonts w:asciiTheme="majorBidi" w:hAnsiTheme="majorBidi" w:cstheme="majorBidi"/>
          <w:i w:val="0"/>
          <w:sz w:val="24"/>
          <w:szCs w:val="24"/>
        </w:rPr>
      </w:pPr>
      <w:r w:rsidRPr="00BF34E5">
        <w:rPr>
          <w:rFonts w:asciiTheme="majorBidi" w:hAnsiTheme="majorBidi" w:cstheme="majorBidi"/>
          <w:i w:val="0"/>
          <w:vertAlign w:val="superscript"/>
        </w:rPr>
        <w:t>4</w:t>
      </w:r>
      <w:r w:rsidRPr="00BF34E5">
        <w:rPr>
          <w:rFonts w:asciiTheme="majorBidi" w:hAnsiTheme="majorBidi" w:cstheme="majorBidi"/>
          <w:i w:val="0"/>
        </w:rPr>
        <w:t xml:space="preserve"> Department of Electrical and Electronics, Higher Polytechnic Institute, </w:t>
      </w:r>
      <w:proofErr w:type="spellStart"/>
      <w:r w:rsidRPr="00BF34E5">
        <w:rPr>
          <w:rFonts w:asciiTheme="majorBidi" w:hAnsiTheme="majorBidi" w:cstheme="majorBidi"/>
          <w:i w:val="0"/>
        </w:rPr>
        <w:t>ALShati</w:t>
      </w:r>
      <w:proofErr w:type="spellEnd"/>
      <w:r w:rsidRPr="00BF34E5">
        <w:rPr>
          <w:rFonts w:asciiTheme="majorBidi" w:hAnsiTheme="majorBidi" w:cstheme="majorBidi"/>
          <w:i w:val="0"/>
        </w:rPr>
        <w:t>, Libya.</w:t>
      </w:r>
    </w:p>
    <w:p w14:paraId="60CF8717" w14:textId="77777777" w:rsidR="00EE04B4" w:rsidRDefault="00EE04B4" w:rsidP="00EE04B4">
      <w:pPr>
        <w:pStyle w:val="d-Affiliations"/>
        <w:jc w:val="center"/>
        <w:rPr>
          <w:rFonts w:asciiTheme="majorBidi" w:hAnsiTheme="majorBidi" w:cstheme="majorBidi"/>
          <w:i w:val="0"/>
          <w:sz w:val="24"/>
          <w:szCs w:val="24"/>
        </w:rPr>
      </w:pPr>
    </w:p>
    <w:p w14:paraId="147E5FAA" w14:textId="77777777" w:rsidR="00EE04B4" w:rsidRDefault="00EE04B4" w:rsidP="00EE04B4">
      <w:pPr>
        <w:pStyle w:val="d-Affiliations"/>
        <w:bidi/>
        <w:spacing w:line="240" w:lineRule="auto"/>
        <w:jc w:val="center"/>
        <w:rPr>
          <w:rFonts w:asciiTheme="majorBidi" w:hAnsiTheme="majorBidi" w:cstheme="majorBidi"/>
          <w:b/>
          <w:bCs/>
          <w:i w:val="0"/>
          <w:sz w:val="28"/>
          <w:szCs w:val="28"/>
          <w:rtl/>
        </w:rPr>
      </w:pPr>
      <w:r w:rsidRPr="00E43087">
        <w:rPr>
          <w:rFonts w:asciiTheme="majorBidi" w:hAnsiTheme="majorBidi" w:cs="Times New Roman" w:hint="eastAsia"/>
          <w:b/>
          <w:bCs/>
          <w:i w:val="0"/>
          <w:sz w:val="28"/>
          <w:szCs w:val="28"/>
          <w:rtl/>
        </w:rPr>
        <w:t>ثورة</w:t>
      </w:r>
      <w:r w:rsidRPr="00E43087">
        <w:rPr>
          <w:rFonts w:asciiTheme="majorBidi" w:hAnsiTheme="majorBidi" w:cs="Times New Roman"/>
          <w:b/>
          <w:bCs/>
          <w:i w:val="0"/>
          <w:sz w:val="28"/>
          <w:szCs w:val="28"/>
          <w:rtl/>
        </w:rPr>
        <w:t xml:space="preserve"> </w:t>
      </w:r>
      <w:r w:rsidRPr="00E43087">
        <w:rPr>
          <w:rFonts w:asciiTheme="majorBidi" w:hAnsiTheme="majorBidi" w:cs="Times New Roman" w:hint="eastAsia"/>
          <w:b/>
          <w:bCs/>
          <w:i w:val="0"/>
          <w:sz w:val="28"/>
          <w:szCs w:val="28"/>
          <w:rtl/>
        </w:rPr>
        <w:t>المركبات</w:t>
      </w:r>
      <w:r w:rsidRPr="00E43087">
        <w:rPr>
          <w:rFonts w:asciiTheme="majorBidi" w:hAnsiTheme="majorBidi" w:cs="Times New Roman"/>
          <w:b/>
          <w:bCs/>
          <w:i w:val="0"/>
          <w:sz w:val="28"/>
          <w:szCs w:val="28"/>
          <w:rtl/>
        </w:rPr>
        <w:t xml:space="preserve"> </w:t>
      </w:r>
      <w:r w:rsidRPr="00E43087">
        <w:rPr>
          <w:rFonts w:asciiTheme="majorBidi" w:hAnsiTheme="majorBidi" w:cs="Times New Roman" w:hint="eastAsia"/>
          <w:b/>
          <w:bCs/>
          <w:i w:val="0"/>
          <w:sz w:val="28"/>
          <w:szCs w:val="28"/>
          <w:rtl/>
        </w:rPr>
        <w:t>الكهربائية</w:t>
      </w:r>
      <w:r w:rsidRPr="00E43087">
        <w:rPr>
          <w:rFonts w:asciiTheme="majorBidi" w:hAnsiTheme="majorBidi" w:cs="Times New Roman"/>
          <w:b/>
          <w:bCs/>
          <w:i w:val="0"/>
          <w:sz w:val="28"/>
          <w:szCs w:val="28"/>
          <w:rtl/>
        </w:rPr>
        <w:t xml:space="preserve">: </w:t>
      </w:r>
      <w:r w:rsidRPr="00E43087">
        <w:rPr>
          <w:rFonts w:asciiTheme="majorBidi" w:hAnsiTheme="majorBidi" w:cs="Times New Roman" w:hint="eastAsia"/>
          <w:b/>
          <w:bCs/>
          <w:i w:val="0"/>
          <w:sz w:val="28"/>
          <w:szCs w:val="28"/>
          <w:rtl/>
        </w:rPr>
        <w:t>المستقبل،</w:t>
      </w:r>
      <w:r w:rsidRPr="00E43087">
        <w:rPr>
          <w:rFonts w:asciiTheme="majorBidi" w:hAnsiTheme="majorBidi" w:cs="Times New Roman"/>
          <w:b/>
          <w:bCs/>
          <w:i w:val="0"/>
          <w:sz w:val="28"/>
          <w:szCs w:val="28"/>
          <w:rtl/>
        </w:rPr>
        <w:t xml:space="preserve"> </w:t>
      </w:r>
      <w:r w:rsidRPr="00E43087">
        <w:rPr>
          <w:rFonts w:asciiTheme="majorBidi" w:hAnsiTheme="majorBidi" w:cs="Times New Roman" w:hint="eastAsia"/>
          <w:b/>
          <w:bCs/>
          <w:i w:val="0"/>
          <w:sz w:val="28"/>
          <w:szCs w:val="28"/>
          <w:rtl/>
        </w:rPr>
        <w:t>التحديات،</w:t>
      </w:r>
      <w:r w:rsidRPr="00E43087">
        <w:rPr>
          <w:rFonts w:asciiTheme="majorBidi" w:hAnsiTheme="majorBidi" w:cs="Times New Roman"/>
          <w:b/>
          <w:bCs/>
          <w:i w:val="0"/>
          <w:sz w:val="28"/>
          <w:szCs w:val="28"/>
          <w:rtl/>
        </w:rPr>
        <w:t xml:space="preserve"> </w:t>
      </w:r>
      <w:r w:rsidRPr="00E43087">
        <w:rPr>
          <w:rFonts w:asciiTheme="majorBidi" w:hAnsiTheme="majorBidi" w:cs="Times New Roman" w:hint="eastAsia"/>
          <w:b/>
          <w:bCs/>
          <w:i w:val="0"/>
          <w:sz w:val="28"/>
          <w:szCs w:val="28"/>
          <w:rtl/>
        </w:rPr>
        <w:t>والآفاق</w:t>
      </w:r>
      <w:r w:rsidRPr="00E43087">
        <w:rPr>
          <w:rFonts w:asciiTheme="majorBidi" w:hAnsiTheme="majorBidi" w:cs="Times New Roman"/>
          <w:b/>
          <w:bCs/>
          <w:i w:val="0"/>
          <w:sz w:val="28"/>
          <w:szCs w:val="28"/>
          <w:rtl/>
        </w:rPr>
        <w:t xml:space="preserve"> </w:t>
      </w:r>
      <w:r w:rsidRPr="00E43087">
        <w:rPr>
          <w:rFonts w:asciiTheme="majorBidi" w:hAnsiTheme="majorBidi" w:cs="Times New Roman" w:hint="eastAsia"/>
          <w:b/>
          <w:bCs/>
          <w:i w:val="0"/>
          <w:sz w:val="28"/>
          <w:szCs w:val="28"/>
          <w:rtl/>
        </w:rPr>
        <w:t>في</w:t>
      </w:r>
      <w:r w:rsidRPr="00E43087">
        <w:rPr>
          <w:rFonts w:asciiTheme="majorBidi" w:hAnsiTheme="majorBidi" w:cs="Times New Roman"/>
          <w:b/>
          <w:bCs/>
          <w:i w:val="0"/>
          <w:sz w:val="28"/>
          <w:szCs w:val="28"/>
          <w:rtl/>
        </w:rPr>
        <w:t xml:space="preserve"> </w:t>
      </w:r>
      <w:r w:rsidRPr="00E43087">
        <w:rPr>
          <w:rFonts w:asciiTheme="majorBidi" w:hAnsiTheme="majorBidi" w:cs="Times New Roman" w:hint="eastAsia"/>
          <w:b/>
          <w:bCs/>
          <w:i w:val="0"/>
          <w:sz w:val="28"/>
          <w:szCs w:val="28"/>
          <w:rtl/>
        </w:rPr>
        <w:t>الدول</w:t>
      </w:r>
      <w:r w:rsidRPr="00E43087">
        <w:rPr>
          <w:rFonts w:asciiTheme="majorBidi" w:hAnsiTheme="majorBidi" w:cs="Times New Roman"/>
          <w:b/>
          <w:bCs/>
          <w:i w:val="0"/>
          <w:sz w:val="28"/>
          <w:szCs w:val="28"/>
          <w:rtl/>
        </w:rPr>
        <w:t xml:space="preserve"> </w:t>
      </w:r>
      <w:r w:rsidRPr="00E43087">
        <w:rPr>
          <w:rFonts w:asciiTheme="majorBidi" w:hAnsiTheme="majorBidi" w:cs="Times New Roman" w:hint="eastAsia"/>
          <w:b/>
          <w:bCs/>
          <w:i w:val="0"/>
          <w:sz w:val="28"/>
          <w:szCs w:val="28"/>
          <w:rtl/>
        </w:rPr>
        <w:t>العربية</w:t>
      </w:r>
    </w:p>
    <w:p w14:paraId="4F28BC39" w14:textId="77777777" w:rsidR="00EE04B4" w:rsidRPr="00E43087" w:rsidRDefault="00EE04B4" w:rsidP="00EE04B4">
      <w:pPr>
        <w:pStyle w:val="d-Affiliations"/>
        <w:bidi/>
        <w:spacing w:line="240" w:lineRule="auto"/>
        <w:jc w:val="center"/>
        <w:rPr>
          <w:rFonts w:asciiTheme="majorBidi" w:hAnsiTheme="majorBidi" w:cstheme="majorBidi"/>
          <w:b/>
          <w:bCs/>
          <w:i w:val="0"/>
          <w:sz w:val="28"/>
          <w:szCs w:val="28"/>
        </w:rPr>
      </w:pPr>
    </w:p>
    <w:p w14:paraId="68C9AAC6" w14:textId="77777777" w:rsidR="00EE04B4" w:rsidRPr="00E43087" w:rsidRDefault="00EE04B4" w:rsidP="00EE04B4">
      <w:pPr>
        <w:pStyle w:val="d-Affiliations"/>
        <w:bidi/>
        <w:spacing w:line="240" w:lineRule="auto"/>
        <w:jc w:val="center"/>
        <w:rPr>
          <w:rFonts w:asciiTheme="majorBidi" w:hAnsiTheme="majorBidi" w:cstheme="majorBidi"/>
          <w:i w:val="0"/>
          <w:sz w:val="24"/>
          <w:szCs w:val="24"/>
        </w:rPr>
      </w:pP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محمود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جمعة</w:t>
      </w:r>
      <w:r w:rsidRPr="00E43087">
        <w:rPr>
          <w:rFonts w:asciiTheme="majorBidi" w:hAnsiTheme="majorBidi" w:cs="Times New Roman"/>
          <w:i w:val="0"/>
          <w:sz w:val="24"/>
          <w:szCs w:val="24"/>
          <w:vertAlign w:val="superscript"/>
          <w:rtl/>
        </w:rPr>
        <w:t>1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vertAlign w:val="superscript"/>
          <w:rtl/>
        </w:rPr>
        <w:t>،</w:t>
      </w:r>
      <w:r w:rsidRPr="00E43087">
        <w:rPr>
          <w:rFonts w:asciiTheme="majorBidi" w:hAnsiTheme="majorBidi" w:cs="Times New Roman"/>
          <w:i w:val="0"/>
          <w:sz w:val="24"/>
          <w:szCs w:val="24"/>
          <w:vertAlign w:val="superscript"/>
          <w:rtl/>
        </w:rPr>
        <w:t xml:space="preserve"> *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،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عمر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أحمد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محمد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cs"/>
          <w:i w:val="0"/>
          <w:sz w:val="24"/>
          <w:szCs w:val="24"/>
          <w:vertAlign w:val="superscript"/>
          <w:rtl/>
        </w:rPr>
        <w:t>2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،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عائشة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i w:val="0"/>
          <w:sz w:val="24"/>
          <w:szCs w:val="24"/>
          <w:rtl/>
        </w:rPr>
        <w:t xml:space="preserve">حسين </w:t>
      </w:r>
      <w:r w:rsidRPr="00E43087">
        <w:rPr>
          <w:rFonts w:asciiTheme="majorBidi" w:hAnsiTheme="majorBidi" w:cs="Times New Roman" w:hint="cs"/>
          <w:i w:val="0"/>
          <w:sz w:val="24"/>
          <w:szCs w:val="24"/>
          <w:vertAlign w:val="superscript"/>
          <w:rtl/>
        </w:rPr>
        <w:t>3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،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وإبراهيم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proofErr w:type="spellStart"/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إمبية</w:t>
      </w:r>
      <w:proofErr w:type="spellEnd"/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خليفة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theme="majorBidi" w:hint="cs"/>
          <w:i w:val="0"/>
          <w:sz w:val="24"/>
          <w:szCs w:val="24"/>
          <w:vertAlign w:val="superscript"/>
          <w:rtl/>
        </w:rPr>
        <w:t>4</w:t>
      </w:r>
    </w:p>
    <w:p w14:paraId="1BA9667E" w14:textId="77777777" w:rsidR="00EE04B4" w:rsidRPr="00E43087" w:rsidRDefault="00EE04B4" w:rsidP="00EE04B4">
      <w:pPr>
        <w:pStyle w:val="d-Affiliations"/>
        <w:bidi/>
        <w:spacing w:line="240" w:lineRule="auto"/>
        <w:jc w:val="center"/>
        <w:rPr>
          <w:rFonts w:asciiTheme="majorBidi" w:hAnsiTheme="majorBidi" w:cstheme="majorBidi"/>
          <w:i w:val="0"/>
          <w:sz w:val="24"/>
          <w:szCs w:val="24"/>
        </w:rPr>
      </w:pPr>
      <w:r w:rsidRPr="00E43087">
        <w:rPr>
          <w:rFonts w:asciiTheme="majorBidi" w:hAnsiTheme="majorBidi" w:cstheme="majorBidi"/>
          <w:i w:val="0"/>
          <w:sz w:val="24"/>
          <w:szCs w:val="24"/>
          <w:vertAlign w:val="superscript"/>
        </w:rPr>
        <w:t>1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vertAlign w:val="superscript"/>
          <w:rtl/>
        </w:rPr>
        <w:t>،</w:t>
      </w:r>
      <w:r w:rsidRPr="00E43087">
        <w:rPr>
          <w:rFonts w:asciiTheme="majorBidi" w:hAnsiTheme="majorBidi" w:cs="Times New Roman"/>
          <w:i w:val="0"/>
          <w:sz w:val="24"/>
          <w:szCs w:val="24"/>
          <w:vertAlign w:val="superscript"/>
          <w:rtl/>
        </w:rPr>
        <w:t xml:space="preserve"> 2</w:t>
      </w:r>
      <w:r w:rsidRPr="00E43087">
        <w:rPr>
          <w:rFonts w:asciiTheme="majorBidi" w:hAnsiTheme="majorBidi" w:cstheme="majorBidi"/>
          <w:i w:val="0"/>
          <w:sz w:val="24"/>
          <w:szCs w:val="24"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قسم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الهندسة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الميكانيكية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والصناعية،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جامعة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بني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وليد،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بني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وليد،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ليبيا</w:t>
      </w:r>
    </w:p>
    <w:p w14:paraId="4CCDAD37" w14:textId="77777777" w:rsidR="00EE04B4" w:rsidRPr="00E43087" w:rsidRDefault="00EE04B4" w:rsidP="00EE04B4">
      <w:pPr>
        <w:pStyle w:val="d-Affiliations"/>
        <w:bidi/>
        <w:spacing w:line="240" w:lineRule="auto"/>
        <w:jc w:val="center"/>
        <w:rPr>
          <w:rFonts w:asciiTheme="majorBidi" w:hAnsiTheme="majorBidi" w:cstheme="majorBidi"/>
          <w:i w:val="0"/>
          <w:sz w:val="24"/>
          <w:szCs w:val="24"/>
        </w:rPr>
      </w:pPr>
      <w:r>
        <w:rPr>
          <w:rFonts w:asciiTheme="majorBidi" w:hAnsiTheme="majorBidi" w:cstheme="majorBidi" w:hint="cs"/>
          <w:i w:val="0"/>
          <w:sz w:val="24"/>
          <w:szCs w:val="24"/>
          <w:vertAlign w:val="superscript"/>
          <w:rtl/>
        </w:rPr>
        <w:t xml:space="preserve">3 </w:t>
      </w:r>
      <w:r w:rsidRPr="00E43087">
        <w:rPr>
          <w:rFonts w:asciiTheme="majorBidi" w:hAnsiTheme="majorBidi" w:cstheme="majorBidi" w:hint="cs"/>
          <w:i w:val="0"/>
          <w:sz w:val="24"/>
          <w:szCs w:val="24"/>
          <w:rtl/>
        </w:rPr>
        <w:t>قسم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هندسة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الحاسوب،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جامعة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proofErr w:type="spellStart"/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أتيليم</w:t>
      </w:r>
      <w:proofErr w:type="spellEnd"/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،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أنقرة،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تركيا</w:t>
      </w:r>
    </w:p>
    <w:p w14:paraId="097AEEBA" w14:textId="77777777" w:rsidR="00EE04B4" w:rsidRPr="00BF34E5" w:rsidRDefault="00EE04B4" w:rsidP="00EE04B4">
      <w:pPr>
        <w:pStyle w:val="d-Affiliations"/>
        <w:bidi/>
        <w:spacing w:line="240" w:lineRule="auto"/>
        <w:jc w:val="center"/>
        <w:rPr>
          <w:rFonts w:asciiTheme="majorBidi" w:hAnsiTheme="majorBidi" w:cstheme="majorBidi"/>
          <w:i w:val="0"/>
          <w:sz w:val="24"/>
          <w:szCs w:val="24"/>
        </w:rPr>
      </w:pPr>
      <w:r>
        <w:rPr>
          <w:rFonts w:asciiTheme="majorBidi" w:hAnsiTheme="majorBidi" w:cstheme="majorBidi" w:hint="cs"/>
          <w:i w:val="0"/>
          <w:sz w:val="24"/>
          <w:szCs w:val="24"/>
          <w:vertAlign w:val="superscript"/>
          <w:rtl/>
        </w:rPr>
        <w:t xml:space="preserve">4 </w:t>
      </w:r>
      <w:r w:rsidRPr="00E43087">
        <w:rPr>
          <w:rFonts w:asciiTheme="majorBidi" w:hAnsiTheme="majorBidi" w:cstheme="majorBidi" w:hint="cs"/>
          <w:i w:val="0"/>
          <w:sz w:val="24"/>
          <w:szCs w:val="24"/>
          <w:rtl/>
        </w:rPr>
        <w:t>قسم</w:t>
      </w:r>
      <w:r>
        <w:rPr>
          <w:rFonts w:asciiTheme="majorBidi" w:hAnsiTheme="majorBidi" w:cstheme="majorBidi" w:hint="cs"/>
          <w:i w:val="0"/>
          <w:sz w:val="24"/>
          <w:szCs w:val="24"/>
          <w:vertAlign w:val="superscript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الكهرباء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والإلكترونيات،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المعهد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العالي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i w:val="0"/>
          <w:sz w:val="24"/>
          <w:szCs w:val="24"/>
          <w:rtl/>
        </w:rPr>
        <w:t>للمهن الشاملة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،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الشاطئ،</w:t>
      </w:r>
      <w:r w:rsidRPr="00E43087">
        <w:rPr>
          <w:rFonts w:asciiTheme="majorBidi" w:hAnsiTheme="majorBidi" w:cs="Times New Roman"/>
          <w:i w:val="0"/>
          <w:sz w:val="24"/>
          <w:szCs w:val="24"/>
          <w:rtl/>
        </w:rPr>
        <w:t xml:space="preserve"> </w:t>
      </w:r>
      <w:r w:rsidRPr="00E43087">
        <w:rPr>
          <w:rFonts w:asciiTheme="majorBidi" w:hAnsiTheme="majorBidi" w:cs="Times New Roman" w:hint="eastAsia"/>
          <w:i w:val="0"/>
          <w:sz w:val="24"/>
          <w:szCs w:val="24"/>
          <w:rtl/>
        </w:rPr>
        <w:t>ليبيا</w:t>
      </w:r>
    </w:p>
    <w:p w14:paraId="49EA9AB7" w14:textId="77777777" w:rsidR="006F77F4" w:rsidRPr="00EE04B4" w:rsidRDefault="006F77F4" w:rsidP="006F77F4">
      <w:pPr>
        <w:pStyle w:val="d-Affiliations"/>
        <w:bidi/>
        <w:spacing w:line="240" w:lineRule="auto"/>
        <w:rPr>
          <w:rFonts w:asciiTheme="majorBidi" w:hAnsiTheme="majorBidi" w:cstheme="majorBidi" w:hint="cs"/>
          <w:sz w:val="24"/>
          <w:szCs w:val="24"/>
          <w:rtl/>
        </w:rPr>
      </w:pPr>
    </w:p>
    <w:p w14:paraId="560D2459" w14:textId="78A59361" w:rsidR="00185EBF" w:rsidRPr="00EE1CE0" w:rsidRDefault="00185EBF" w:rsidP="006F77F4">
      <w:pPr>
        <w:pStyle w:val="e-Articleinfomation"/>
        <w:pBdr>
          <w:bottom w:val="single" w:sz="4" w:space="1" w:color="auto"/>
        </w:pBdr>
        <w:spacing w:before="0" w:after="0"/>
        <w:jc w:val="center"/>
        <w:rPr>
          <w:rFonts w:asciiTheme="majorBidi" w:hAnsiTheme="majorBidi" w:cstheme="majorBidi"/>
        </w:rPr>
      </w:pPr>
      <w:r w:rsidRPr="00EE1CE0">
        <w:rPr>
          <w:rFonts w:asciiTheme="majorBidi" w:hAnsiTheme="majorBidi" w:cstheme="majorBidi"/>
        </w:rPr>
        <w:t xml:space="preserve">Publication history: </w:t>
      </w:r>
      <w:r w:rsidR="00F62CAB" w:rsidRPr="00EE1CE0">
        <w:rPr>
          <w:rFonts w:asciiTheme="majorBidi" w:hAnsiTheme="majorBidi" w:cstheme="majorBidi"/>
        </w:rPr>
        <w:t xml:space="preserve">Received on </w:t>
      </w:r>
      <w:r w:rsidR="0088126F" w:rsidRPr="00EE1CE0">
        <w:rPr>
          <w:rFonts w:asciiTheme="majorBidi" w:hAnsiTheme="majorBidi" w:cstheme="majorBidi"/>
        </w:rPr>
        <w:t>18</w:t>
      </w:r>
      <w:r w:rsidR="00F62CAB" w:rsidRPr="00EE1CE0">
        <w:rPr>
          <w:rFonts w:asciiTheme="majorBidi" w:hAnsiTheme="majorBidi" w:cstheme="majorBidi"/>
        </w:rPr>
        <w:t xml:space="preserve"> </w:t>
      </w:r>
      <w:r w:rsidR="0088126F" w:rsidRPr="00EE1CE0">
        <w:rPr>
          <w:rFonts w:asciiTheme="majorBidi" w:hAnsiTheme="majorBidi" w:cstheme="majorBidi"/>
        </w:rPr>
        <w:t>March</w:t>
      </w:r>
      <w:r w:rsidR="00F62CAB" w:rsidRPr="00EE1CE0">
        <w:rPr>
          <w:rFonts w:asciiTheme="majorBidi" w:hAnsiTheme="majorBidi" w:cstheme="majorBidi"/>
        </w:rPr>
        <w:t xml:space="preserve"> 202</w:t>
      </w:r>
      <w:r w:rsidR="0088126F" w:rsidRPr="00EE1CE0">
        <w:rPr>
          <w:rFonts w:asciiTheme="majorBidi" w:hAnsiTheme="majorBidi" w:cstheme="majorBidi"/>
        </w:rPr>
        <w:t>5</w:t>
      </w:r>
      <w:r w:rsidR="00F62CAB" w:rsidRPr="00EE1CE0">
        <w:rPr>
          <w:rFonts w:asciiTheme="majorBidi" w:hAnsiTheme="majorBidi" w:cstheme="majorBidi"/>
        </w:rPr>
        <w:t xml:space="preserve">; </w:t>
      </w:r>
      <w:r w:rsidR="0088126F" w:rsidRPr="00EE1CE0">
        <w:rPr>
          <w:rFonts w:asciiTheme="majorBidi" w:hAnsiTheme="majorBidi" w:cstheme="majorBidi"/>
        </w:rPr>
        <w:t xml:space="preserve">accepted </w:t>
      </w:r>
      <w:r w:rsidR="00F62CAB" w:rsidRPr="00EE1CE0">
        <w:rPr>
          <w:rFonts w:asciiTheme="majorBidi" w:hAnsiTheme="majorBidi" w:cstheme="majorBidi"/>
        </w:rPr>
        <w:t xml:space="preserve">on </w:t>
      </w:r>
      <w:r w:rsidR="0088126F" w:rsidRPr="00EE1CE0">
        <w:rPr>
          <w:rFonts w:asciiTheme="majorBidi" w:hAnsiTheme="majorBidi" w:cstheme="majorBidi"/>
        </w:rPr>
        <w:t>12</w:t>
      </w:r>
      <w:r w:rsidR="00F62CAB" w:rsidRPr="00EE1CE0">
        <w:rPr>
          <w:rFonts w:asciiTheme="majorBidi" w:hAnsiTheme="majorBidi" w:cstheme="majorBidi"/>
        </w:rPr>
        <w:t xml:space="preserve"> </w:t>
      </w:r>
      <w:r w:rsidR="0088126F" w:rsidRPr="00EE1CE0">
        <w:rPr>
          <w:rFonts w:asciiTheme="majorBidi" w:hAnsiTheme="majorBidi" w:cstheme="majorBidi"/>
        </w:rPr>
        <w:t>June</w:t>
      </w:r>
      <w:r w:rsidR="00F62CAB" w:rsidRPr="00EE1CE0">
        <w:rPr>
          <w:rFonts w:asciiTheme="majorBidi" w:hAnsiTheme="majorBidi" w:cstheme="majorBidi"/>
        </w:rPr>
        <w:t xml:space="preserve"> 202</w:t>
      </w:r>
      <w:r w:rsidR="0088126F" w:rsidRPr="00EE1CE0">
        <w:rPr>
          <w:rFonts w:asciiTheme="majorBidi" w:hAnsiTheme="majorBidi" w:cstheme="majorBidi"/>
        </w:rPr>
        <w:t>5</w:t>
      </w:r>
      <w:r w:rsidR="00F62CAB" w:rsidRPr="00EE1CE0">
        <w:rPr>
          <w:rFonts w:asciiTheme="majorBidi" w:hAnsiTheme="majorBidi" w:cstheme="majorBidi"/>
        </w:rPr>
        <w:t xml:space="preserve">; </w:t>
      </w:r>
      <w:r w:rsidR="0088126F" w:rsidRPr="00EE1CE0">
        <w:rPr>
          <w:rFonts w:asciiTheme="majorBidi" w:hAnsiTheme="majorBidi" w:cstheme="majorBidi"/>
        </w:rPr>
        <w:t>Published</w:t>
      </w:r>
      <w:r w:rsidR="00F62CAB" w:rsidRPr="00EE1CE0">
        <w:rPr>
          <w:rFonts w:asciiTheme="majorBidi" w:hAnsiTheme="majorBidi" w:cstheme="majorBidi"/>
        </w:rPr>
        <w:t xml:space="preserve"> on </w:t>
      </w:r>
      <w:r w:rsidR="0088126F" w:rsidRPr="00EE1CE0">
        <w:rPr>
          <w:rFonts w:asciiTheme="majorBidi" w:hAnsiTheme="majorBidi" w:cstheme="majorBidi"/>
        </w:rPr>
        <w:t>04</w:t>
      </w:r>
      <w:r w:rsidR="00F62CAB" w:rsidRPr="00EE1CE0">
        <w:rPr>
          <w:rFonts w:asciiTheme="majorBidi" w:hAnsiTheme="majorBidi" w:cstheme="majorBidi"/>
        </w:rPr>
        <w:t xml:space="preserve"> </w:t>
      </w:r>
      <w:r w:rsidR="0088126F" w:rsidRPr="00EE1CE0">
        <w:rPr>
          <w:rFonts w:asciiTheme="majorBidi" w:hAnsiTheme="majorBidi" w:cstheme="majorBidi"/>
        </w:rPr>
        <w:t>July</w:t>
      </w:r>
      <w:r w:rsidR="00F62CAB" w:rsidRPr="00EE1CE0">
        <w:rPr>
          <w:rFonts w:asciiTheme="majorBidi" w:hAnsiTheme="majorBidi" w:cstheme="majorBidi"/>
        </w:rPr>
        <w:t xml:space="preserve"> </w:t>
      </w:r>
      <w:r w:rsidR="0088126F" w:rsidRPr="00EE1CE0">
        <w:rPr>
          <w:rFonts w:asciiTheme="majorBidi" w:hAnsiTheme="majorBidi" w:cstheme="majorBidi"/>
        </w:rPr>
        <w:t>2025</w:t>
      </w:r>
    </w:p>
    <w:p w14:paraId="30535609" w14:textId="77777777" w:rsidR="00EE1CE0" w:rsidRPr="00EE1CE0" w:rsidRDefault="00EE1CE0" w:rsidP="00EE1CE0">
      <w:pPr>
        <w:spacing w:after="0" w:line="256" w:lineRule="auto"/>
        <w:jc w:val="left"/>
        <w:rPr>
          <w:rFonts w:ascii="Times New Roman" w:eastAsia="Calibri" w:hAnsi="Times New Roman" w:cs="Times New Roman"/>
          <w:b/>
          <w:bCs/>
          <w:szCs w:val="20"/>
          <w:lang w:bidi="ar-LY"/>
        </w:rPr>
      </w:pPr>
      <w:r w:rsidRPr="00EE1CE0">
        <w:rPr>
          <w:rFonts w:ascii="Times New Roman" w:eastAsia="Calibri" w:hAnsi="Times New Roman" w:cs="Times New Roman"/>
          <w:b/>
          <w:bCs/>
          <w:szCs w:val="20"/>
          <w:lang w:bidi="ar-LY"/>
        </w:rPr>
        <w:t>Abstract</w:t>
      </w:r>
    </w:p>
    <w:p w14:paraId="08186DBE" w14:textId="77777777" w:rsidR="00EE1CE0" w:rsidRPr="00EE1CE0" w:rsidRDefault="00EE1CE0" w:rsidP="00EE1CE0">
      <w:pPr>
        <w:spacing w:after="0" w:line="256" w:lineRule="auto"/>
        <w:rPr>
          <w:rFonts w:ascii="Times New Roman" w:eastAsia="Calibri" w:hAnsi="Times New Roman" w:cs="Times New Roman"/>
          <w:b/>
          <w:bCs/>
          <w:szCs w:val="20"/>
          <w:lang w:bidi="ar-LY"/>
        </w:rPr>
      </w:pPr>
      <w:r w:rsidRPr="00EE1CE0">
        <w:rPr>
          <w:rFonts w:ascii="Times New Roman" w:eastAsia="Calibri" w:hAnsi="Times New Roman" w:cs="Times New Roman"/>
          <w:szCs w:val="20"/>
          <w:lang w:bidi="ar-LY"/>
        </w:rPr>
        <w:t>An abstract is a summary of entire paper should be written in Times New Roman with font size- 10. Author can select Normal style from styles of this template. The abstract should not be more than 250 words and written in single paragraph. This electronic document is a “live” template. The abstract includes the overall purpose of the study you investigated, the basic design of the study, results of your analysis and brief summary of your interpretations and conclusion.</w:t>
      </w:r>
    </w:p>
    <w:p w14:paraId="2C36B6AA" w14:textId="77777777" w:rsidR="00EE1CE0" w:rsidRPr="00EE1CE0" w:rsidRDefault="00EE1CE0" w:rsidP="00EE1CE0">
      <w:pPr>
        <w:spacing w:after="0" w:line="256" w:lineRule="auto"/>
        <w:rPr>
          <w:rFonts w:ascii="Times New Roman" w:eastAsia="Calibri" w:hAnsi="Times New Roman" w:cs="Times New Roman"/>
          <w:b/>
          <w:bCs/>
          <w:szCs w:val="20"/>
          <w:lang w:bidi="ar-LY"/>
        </w:rPr>
      </w:pPr>
    </w:p>
    <w:p w14:paraId="4A0A6AC7" w14:textId="77777777" w:rsidR="00EE1CE0" w:rsidRPr="00EE1CE0" w:rsidRDefault="00EE1CE0" w:rsidP="00EE1CE0">
      <w:pPr>
        <w:pBdr>
          <w:bottom w:val="single" w:sz="4" w:space="1" w:color="auto"/>
        </w:pBdr>
        <w:spacing w:after="0" w:line="256" w:lineRule="auto"/>
        <w:rPr>
          <w:rFonts w:ascii="Times New Roman" w:eastAsia="Calibri" w:hAnsi="Times New Roman" w:cs="Times New Roman"/>
          <w:szCs w:val="20"/>
          <w:rtl/>
        </w:rPr>
      </w:pPr>
      <w:r w:rsidRPr="00EE1CE0">
        <w:rPr>
          <w:rFonts w:ascii="Times New Roman" w:eastAsia="Calibri" w:hAnsi="Times New Roman" w:cs="Times New Roman"/>
          <w:b/>
          <w:bCs/>
          <w:szCs w:val="20"/>
          <w:lang w:bidi="ar-LY"/>
        </w:rPr>
        <w:t>Keywords:</w:t>
      </w:r>
      <w:r w:rsidRPr="00EE1CE0">
        <w:rPr>
          <w:rFonts w:ascii="Times New Roman" w:eastAsia="Calibri" w:hAnsi="Times New Roman" w:cs="Times New Roman"/>
          <w:szCs w:val="20"/>
          <w:lang w:bidi="ar-LY"/>
        </w:rPr>
        <w:t xml:space="preserve"> Keyword 1, Keyword 2, Keyword 3, Keyword 4, Keyword 5</w:t>
      </w:r>
    </w:p>
    <w:p w14:paraId="0CAF3807" w14:textId="77777777" w:rsidR="00EE1CE0" w:rsidRPr="00EE1CE0" w:rsidRDefault="00EE1CE0" w:rsidP="00EE1CE0">
      <w:pPr>
        <w:bidi/>
        <w:spacing w:after="0" w:line="256" w:lineRule="auto"/>
        <w:rPr>
          <w:rFonts w:ascii="Times New Roman" w:eastAsia="Calibri" w:hAnsi="Times New Roman" w:cs="Times New Roman"/>
          <w:b/>
          <w:bCs/>
          <w:sz w:val="22"/>
          <w:rtl/>
          <w:lang w:val="id-ID" w:bidi="ar-LY"/>
        </w:rPr>
      </w:pPr>
      <w:r w:rsidRPr="00EE1CE0">
        <w:rPr>
          <w:rFonts w:ascii="Times New Roman" w:eastAsia="Calibri" w:hAnsi="Times New Roman" w:cs="Times New Roman"/>
          <w:b/>
          <w:bCs/>
          <w:sz w:val="22"/>
          <w:rtl/>
          <w:lang w:val="id-ID" w:bidi="ar-LY"/>
        </w:rPr>
        <w:t>ا</w:t>
      </w:r>
      <w:bookmarkStart w:id="0" w:name="_Hlk135832428"/>
      <w:r w:rsidRPr="00EE1CE0">
        <w:rPr>
          <w:rFonts w:ascii="Times New Roman" w:eastAsia="Calibri" w:hAnsi="Times New Roman" w:cs="Times New Roman"/>
          <w:b/>
          <w:bCs/>
          <w:sz w:val="22"/>
          <w:rtl/>
          <w:lang w:val="id-ID" w:bidi="ar-LY"/>
        </w:rPr>
        <w:t>لملخص</w:t>
      </w:r>
    </w:p>
    <w:p w14:paraId="39050EF4" w14:textId="77777777" w:rsidR="00EE1CE0" w:rsidRPr="00EE1CE0" w:rsidRDefault="00EE1CE0" w:rsidP="00EE1CE0">
      <w:pPr>
        <w:bidi/>
        <w:spacing w:after="0" w:line="256" w:lineRule="auto"/>
        <w:rPr>
          <w:rFonts w:ascii="Times New Roman" w:eastAsia="Calibri" w:hAnsi="Times New Roman" w:cs="Times New Roman"/>
          <w:sz w:val="22"/>
          <w:rtl/>
        </w:rPr>
      </w:pPr>
      <w:r w:rsidRPr="00EE1CE0">
        <w:rPr>
          <w:rFonts w:ascii="Times New Roman" w:eastAsia="Calibri" w:hAnsi="Times New Roman" w:cs="Times New Roman"/>
          <w:sz w:val="22"/>
          <w:rtl/>
        </w:rPr>
        <w:t xml:space="preserve">الملخص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  <w:rtl/>
        </w:rPr>
        <w:t xml:space="preserve"> </w:t>
      </w:r>
      <w:proofErr w:type="spellStart"/>
      <w:r w:rsidRPr="00EE1CE0">
        <w:rPr>
          <w:rFonts w:ascii="Times New Roman" w:eastAsia="Calibri" w:hAnsi="Times New Roman" w:cs="Times New Roman"/>
          <w:sz w:val="22"/>
          <w:rtl/>
        </w:rPr>
        <w:t>الملخص</w:t>
      </w:r>
      <w:proofErr w:type="spellEnd"/>
      <w:r w:rsidRPr="00EE1CE0">
        <w:rPr>
          <w:rFonts w:ascii="Times New Roman" w:eastAsia="Calibri" w:hAnsi="Times New Roman" w:cs="Times New Roman"/>
          <w:sz w:val="22"/>
        </w:rPr>
        <w:t>.</w:t>
      </w:r>
    </w:p>
    <w:p w14:paraId="121B7924" w14:textId="77777777" w:rsidR="00EE1CE0" w:rsidRPr="00EE1CE0" w:rsidRDefault="00EE1CE0" w:rsidP="00EE1CE0">
      <w:pPr>
        <w:bidi/>
        <w:spacing w:after="0" w:line="256" w:lineRule="auto"/>
        <w:rPr>
          <w:rFonts w:ascii="Times New Roman" w:eastAsia="Calibri" w:hAnsi="Times New Roman" w:cs="Times New Roman"/>
          <w:sz w:val="22"/>
          <w:rtl/>
        </w:rPr>
      </w:pPr>
    </w:p>
    <w:p w14:paraId="43030D08" w14:textId="77777777" w:rsidR="00EE1CE0" w:rsidRPr="00EE1CE0" w:rsidRDefault="00EE1CE0" w:rsidP="00EE1CE0">
      <w:pPr>
        <w:pBdr>
          <w:bottom w:val="single" w:sz="4" w:space="1" w:color="auto"/>
        </w:pBdr>
        <w:bidi/>
        <w:spacing w:after="0" w:line="256" w:lineRule="auto"/>
        <w:rPr>
          <w:rFonts w:ascii="Times New Roman" w:eastAsia="Calibri" w:hAnsi="Times New Roman" w:cs="Times New Roman"/>
          <w:sz w:val="22"/>
          <w:rtl/>
        </w:rPr>
      </w:pPr>
      <w:r w:rsidRPr="00EE1CE0">
        <w:rPr>
          <w:rFonts w:ascii="Times New Roman" w:eastAsia="Calibri" w:hAnsi="Times New Roman" w:cs="Times New Roman"/>
          <w:b/>
          <w:bCs/>
          <w:sz w:val="22"/>
          <w:rtl/>
        </w:rPr>
        <w:t>الكلمات المفتاحية:</w:t>
      </w:r>
      <w:r w:rsidRPr="00EE1CE0">
        <w:rPr>
          <w:rFonts w:ascii="Times New Roman" w:eastAsia="Calibri" w:hAnsi="Times New Roman" w:cs="Times New Roman"/>
          <w:sz w:val="22"/>
          <w:rtl/>
        </w:rPr>
        <w:t xml:space="preserve"> الكلمة 1، الكلمة 2، الكلمة 3، الكلمة 4، الكلمة 5</w:t>
      </w:r>
    </w:p>
    <w:bookmarkEnd w:id="0"/>
    <w:p w14:paraId="6717B329" w14:textId="77777777" w:rsidR="00EE1CE0" w:rsidRPr="00EE1CE0" w:rsidRDefault="00EE1CE0" w:rsidP="00EE1CE0">
      <w:pPr>
        <w:bidi/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3412222" w14:textId="77777777" w:rsidR="00EE1CE0" w:rsidRPr="00EE1CE0" w:rsidRDefault="00EE1CE0" w:rsidP="00EE1CE0">
      <w:pPr>
        <w:bidi/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</w:pPr>
      <w:r w:rsidRPr="00EE1CE0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مقدمة</w:t>
      </w:r>
    </w:p>
    <w:p w14:paraId="44C73DF4" w14:textId="77777777" w:rsidR="00EE1CE0" w:rsidRPr="00EE1CE0" w:rsidRDefault="00EE1CE0" w:rsidP="00EE1CE0">
      <w:pPr>
        <w:bidi/>
        <w:ind w:firstLine="397"/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</w:pPr>
      <w:r w:rsidRPr="00EE1CE0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يمثل النشر العلمي الطريق والفاعل وأحد أهم المقاييس المستخدمة لتقدير مستوى الإنتاج العلمي</w:t>
      </w:r>
      <w:r w:rsidRPr="00EE1CE0"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  <w:t>...</w:t>
      </w:r>
    </w:p>
    <w:p w14:paraId="2AA09E0C" w14:textId="77777777" w:rsidR="00EE1CE0" w:rsidRPr="00EE1CE0" w:rsidRDefault="00EE1CE0" w:rsidP="00EE1CE0">
      <w:pPr>
        <w:bidi/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EE1CE0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أولاً: أهمية النشر العلمي</w:t>
      </w:r>
    </w:p>
    <w:p w14:paraId="6EDBF51E" w14:textId="77777777" w:rsidR="00EE1CE0" w:rsidRDefault="00EE1CE0" w:rsidP="00EE1CE0">
      <w:pPr>
        <w:bidi/>
        <w:ind w:firstLine="397"/>
        <w:rPr>
          <w:rFonts w:ascii="Times New Roman" w:eastAsia="Calibri" w:hAnsi="Times New Roman" w:cs="Times New Roman" w:hint="cs"/>
          <w:sz w:val="24"/>
          <w:szCs w:val="24"/>
          <w:rtl/>
          <w:lang w:val="fr-FR"/>
        </w:rPr>
      </w:pPr>
      <w:r w:rsidRPr="00EE1CE0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يمكن</w:t>
      </w:r>
      <w:r w:rsidRPr="00EE1CE0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تحديد أهمية النشر العلمي للباحثين.</w:t>
      </w:r>
    </w:p>
    <w:p w14:paraId="021B8437" w14:textId="77777777" w:rsidR="00EE04B4" w:rsidRPr="00EE04B4" w:rsidRDefault="00EE04B4" w:rsidP="00EE04B4">
      <w:pPr>
        <w:bidi/>
        <w:rPr>
          <w:rFonts w:ascii="Times New Roman" w:eastAsia="Calibri" w:hAnsi="Times New Roman" w:cs="Times New Roman" w:hint="cs"/>
          <w:sz w:val="24"/>
          <w:szCs w:val="24"/>
          <w:rtl/>
          <w:lang w:val="fr-FR"/>
        </w:rPr>
      </w:pPr>
    </w:p>
    <w:p w14:paraId="7FBFBFFF" w14:textId="77777777" w:rsidR="00EE04B4" w:rsidRPr="00EE04B4" w:rsidRDefault="00EE04B4" w:rsidP="00EE04B4">
      <w:pPr>
        <w:bidi/>
        <w:rPr>
          <w:rFonts w:ascii="Times New Roman" w:eastAsia="Calibri" w:hAnsi="Times New Roman" w:cs="Times New Roman" w:hint="cs"/>
          <w:sz w:val="24"/>
          <w:szCs w:val="24"/>
          <w:rtl/>
          <w:lang w:val="fr-FR"/>
        </w:rPr>
      </w:pPr>
    </w:p>
    <w:p w14:paraId="74AF269C" w14:textId="77777777" w:rsidR="00EE04B4" w:rsidRDefault="00EE04B4" w:rsidP="00EE04B4">
      <w:pPr>
        <w:bidi/>
        <w:rPr>
          <w:rFonts w:ascii="Times New Roman" w:eastAsia="Calibri" w:hAnsi="Times New Roman" w:cs="Times New Roman" w:hint="cs"/>
          <w:sz w:val="24"/>
          <w:szCs w:val="24"/>
          <w:rtl/>
          <w:lang w:val="fr-FR"/>
        </w:rPr>
      </w:pPr>
    </w:p>
    <w:p w14:paraId="2204B279" w14:textId="293F8820" w:rsidR="00EE04B4" w:rsidRPr="00EE04B4" w:rsidRDefault="00EE04B4" w:rsidP="00EE04B4">
      <w:pPr>
        <w:tabs>
          <w:tab w:val="left" w:pos="6810"/>
        </w:tabs>
        <w:bidi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>
        <w:rPr>
          <w:rFonts w:ascii="Times New Roman" w:eastAsia="Calibri" w:hAnsi="Times New Roman" w:cs="Times New Roman"/>
          <w:sz w:val="24"/>
          <w:szCs w:val="24"/>
          <w:rtl/>
          <w:lang w:val="fr-FR"/>
        </w:rPr>
        <w:tab/>
      </w:r>
    </w:p>
    <w:p w14:paraId="07577A09" w14:textId="7528C106" w:rsidR="00EE1CE0" w:rsidRPr="00EE1CE0" w:rsidRDefault="00EE1CE0" w:rsidP="00EE1CE0">
      <w:pPr>
        <w:bidi/>
        <w:spacing w:after="0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>
        <w:rPr>
          <w:rFonts w:ascii="Times New Roman" w:eastAsia="Calibri" w:hAnsi="Times New Roman" w:cs="Times New Roman"/>
          <w:noProof/>
          <w:sz w:val="24"/>
          <w:szCs w:val="24"/>
          <w:rtl/>
          <w:lang w:val="ar-SA"/>
        </w:rPr>
        <w:lastRenderedPageBreak/>
        <w:drawing>
          <wp:inline distT="0" distB="0" distL="0" distR="0" wp14:anchorId="378208ED" wp14:editId="4D4176A3">
            <wp:extent cx="1717482" cy="1717482"/>
            <wp:effectExtent l="0" t="0" r="0" b="0"/>
            <wp:docPr id="21428583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858310" name="صورة 21428583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42" cy="172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161BE" w14:textId="77777777" w:rsidR="00EE1CE0" w:rsidRPr="00EE1CE0" w:rsidRDefault="00EE1CE0" w:rsidP="00EE1CE0">
      <w:pPr>
        <w:bidi/>
        <w:spacing w:after="0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 w:rsidRPr="00EE1CE0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شكل 1:</w:t>
      </w:r>
      <w:r w:rsidRPr="00EE1CE0">
        <w:rPr>
          <w:rFonts w:ascii="Times New Roman" w:eastAsia="Calibri" w:hAnsi="Times New Roman" w:cs="Times New Roman"/>
          <w:sz w:val="24"/>
          <w:szCs w:val="24"/>
          <w:rtl/>
          <w:lang w:val="fr-FR"/>
        </w:rPr>
        <w:t xml:space="preserve"> شعار المجلة.</w:t>
      </w:r>
    </w:p>
    <w:p w14:paraId="643F91E2" w14:textId="77777777" w:rsidR="00EE1CE0" w:rsidRPr="00EE1CE0" w:rsidRDefault="00EE1CE0" w:rsidP="00EE1CE0">
      <w:pPr>
        <w:bidi/>
        <w:spacing w:after="0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75CC7F76" w14:textId="77777777" w:rsidR="00EE1CE0" w:rsidRPr="00EE1CE0" w:rsidRDefault="00EE1CE0" w:rsidP="00EE1CE0">
      <w:pPr>
        <w:bidi/>
        <w:spacing w:after="0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4142D571" w14:textId="77777777" w:rsidR="00EE1CE0" w:rsidRPr="00EE1CE0" w:rsidRDefault="00EE1CE0" w:rsidP="00EE1CE0">
      <w:pPr>
        <w:numPr>
          <w:ilvl w:val="0"/>
          <w:numId w:val="11"/>
        </w:numPr>
        <w:bidi/>
        <w:spacing w:after="0" w:line="276" w:lineRule="auto"/>
        <w:ind w:left="283" w:hanging="283"/>
        <w:contextualSpacing/>
        <w:jc w:val="left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EE1CE0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أهمية التطورات التكنولوجية في مجال النشر العلمي</w:t>
      </w:r>
    </w:p>
    <w:p w14:paraId="3C032864" w14:textId="77777777" w:rsidR="00EE1CE0" w:rsidRPr="00EE1CE0" w:rsidRDefault="00EE1CE0" w:rsidP="00EE1CE0">
      <w:pPr>
        <w:bidi/>
        <w:ind w:firstLine="397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EE1CE0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نتيجة</w:t>
      </w:r>
      <w:r w:rsidRPr="00EE1CE0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للتطورات الحديثة في تكنولوجيا المعلومات تم حدوث تطورات في مجال النشر العلمي.</w:t>
      </w:r>
    </w:p>
    <w:p w14:paraId="60316416" w14:textId="77777777" w:rsidR="00EE1CE0" w:rsidRPr="00EE1CE0" w:rsidRDefault="00EE1CE0" w:rsidP="00EE1CE0">
      <w:pPr>
        <w:bidi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EE1CE0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خاتمة:</w:t>
      </w:r>
    </w:p>
    <w:p w14:paraId="61D97F13" w14:textId="77777777" w:rsidR="00EE1CE0" w:rsidRPr="00EE1CE0" w:rsidRDefault="00EE1CE0" w:rsidP="00EE1CE0">
      <w:pPr>
        <w:bidi/>
        <w:spacing w:after="0" w:line="256" w:lineRule="auto"/>
        <w:rPr>
          <w:rFonts w:ascii="Times New Roman" w:eastAsia="Calibri" w:hAnsi="Times New Roman" w:cs="Times New Roman"/>
          <w:b/>
          <w:bCs/>
          <w:szCs w:val="20"/>
          <w:rtl/>
        </w:rPr>
      </w:pPr>
    </w:p>
    <w:p w14:paraId="6FECE8FF" w14:textId="77777777" w:rsidR="00EE1CE0" w:rsidRPr="00EE1CE0" w:rsidRDefault="00EE1CE0" w:rsidP="00EE1CE0">
      <w:pPr>
        <w:spacing w:after="0"/>
        <w:jc w:val="left"/>
        <w:rPr>
          <w:rFonts w:ascii="Times New Roman" w:eastAsia="Calibri" w:hAnsi="Times New Roman" w:cs="Times New Roman"/>
          <w:color w:val="EE0000"/>
          <w:szCs w:val="20"/>
        </w:rPr>
      </w:pPr>
      <w:r w:rsidRPr="00EE1CE0">
        <w:rPr>
          <w:rFonts w:ascii="Times New Roman" w:eastAsia="Calibri" w:hAnsi="Times New Roman" w:cs="Times New Roman"/>
          <w:b/>
          <w:bCs/>
          <w:szCs w:val="20"/>
        </w:rPr>
        <w:t xml:space="preserve">References </w:t>
      </w:r>
      <w:r w:rsidRPr="00EE1CE0">
        <w:rPr>
          <w:rFonts w:ascii="Times New Roman" w:eastAsia="Calibri" w:hAnsi="Times New Roman" w:cs="Times New Roman"/>
          <w:color w:val="EE0000"/>
          <w:szCs w:val="20"/>
        </w:rPr>
        <w:t>(APA 7th edition style)</w:t>
      </w:r>
    </w:p>
    <w:p w14:paraId="6EB36A75" w14:textId="77777777" w:rsidR="00EE1CE0" w:rsidRPr="00EE1CE0" w:rsidRDefault="00EE1CE0" w:rsidP="00EE1CE0">
      <w:pPr>
        <w:tabs>
          <w:tab w:val="num" w:pos="360"/>
        </w:tabs>
        <w:spacing w:after="50"/>
        <w:ind w:left="360" w:hanging="360"/>
        <w:rPr>
          <w:rFonts w:ascii="Times New Roman" w:eastAsia="MS Mincho" w:hAnsi="Times New Roman" w:cs="Times New Roman"/>
          <w:noProof/>
          <w:szCs w:val="20"/>
        </w:rPr>
      </w:pPr>
      <w:r w:rsidRPr="00EE1CE0">
        <w:rPr>
          <w:rFonts w:ascii="Times New Roman" w:eastAsia="MS Mincho" w:hAnsi="Times New Roman" w:cs="Times New Roman"/>
          <w:noProof/>
          <w:szCs w:val="20"/>
        </w:rPr>
        <w:t xml:space="preserve">Eason, G., Noble, B., &amp; Sneddon, I. N. (1955, April). On certain integrals of Lipschitz-Hankel type involving products of Bessel functions. </w:t>
      </w:r>
      <w:r w:rsidRPr="00EE1CE0">
        <w:rPr>
          <w:rFonts w:ascii="Times New Roman" w:eastAsia="MS Mincho" w:hAnsi="Times New Roman" w:cs="Times New Roman"/>
          <w:i/>
          <w:iCs/>
          <w:noProof/>
          <w:szCs w:val="20"/>
        </w:rPr>
        <w:t>Philosophical Transactions of the Royal Society of London, Series A, Mathematical and Physical Sciences, 247</w:t>
      </w:r>
      <w:r w:rsidRPr="00EE1CE0">
        <w:rPr>
          <w:rFonts w:ascii="Times New Roman" w:eastAsia="MS Mincho" w:hAnsi="Times New Roman" w:cs="Times New Roman"/>
          <w:noProof/>
          <w:szCs w:val="20"/>
        </w:rPr>
        <w:t>(929), 529–551.</w:t>
      </w:r>
    </w:p>
    <w:p w14:paraId="7407F307" w14:textId="77777777" w:rsidR="00EE1CE0" w:rsidRPr="00EE1CE0" w:rsidRDefault="00EE1CE0" w:rsidP="00EE1CE0">
      <w:pPr>
        <w:tabs>
          <w:tab w:val="num" w:pos="360"/>
        </w:tabs>
        <w:spacing w:after="50"/>
        <w:ind w:left="360" w:hanging="360"/>
        <w:rPr>
          <w:rFonts w:ascii="Times New Roman" w:eastAsia="MS Mincho" w:hAnsi="Times New Roman" w:cs="Times New Roman"/>
          <w:noProof/>
          <w:szCs w:val="20"/>
        </w:rPr>
      </w:pPr>
      <w:r w:rsidRPr="00EE1CE0">
        <w:rPr>
          <w:rFonts w:ascii="Times New Roman" w:eastAsia="MS Mincho" w:hAnsi="Times New Roman" w:cs="Times New Roman"/>
          <w:noProof/>
          <w:szCs w:val="20"/>
        </w:rPr>
        <w:t xml:space="preserve">Maxwell, J. C. (1892). </w:t>
      </w:r>
      <w:r w:rsidRPr="00EE1CE0">
        <w:rPr>
          <w:rFonts w:ascii="Times New Roman" w:eastAsia="MS Mincho" w:hAnsi="Times New Roman" w:cs="Times New Roman"/>
          <w:i/>
          <w:iCs/>
          <w:noProof/>
          <w:szCs w:val="20"/>
        </w:rPr>
        <w:t>A treatise on electricity and magnetism</w:t>
      </w:r>
      <w:r w:rsidRPr="00EE1CE0">
        <w:rPr>
          <w:rFonts w:ascii="Times New Roman" w:eastAsia="MS Mincho" w:hAnsi="Times New Roman" w:cs="Times New Roman"/>
          <w:noProof/>
          <w:szCs w:val="20"/>
        </w:rPr>
        <w:t xml:space="preserve"> (3rd ed., Vol. 2). Clarendon Press.</w:t>
      </w:r>
    </w:p>
    <w:p w14:paraId="70033C5D" w14:textId="77777777" w:rsidR="00EE1CE0" w:rsidRPr="00EE1CE0" w:rsidRDefault="00EE1CE0" w:rsidP="00EE1CE0">
      <w:pPr>
        <w:tabs>
          <w:tab w:val="num" w:pos="360"/>
        </w:tabs>
        <w:spacing w:after="50"/>
        <w:ind w:left="360" w:hanging="360"/>
        <w:rPr>
          <w:rFonts w:ascii="Times New Roman" w:eastAsia="MS Mincho" w:hAnsi="Times New Roman" w:cs="Times New Roman"/>
          <w:noProof/>
          <w:szCs w:val="20"/>
        </w:rPr>
      </w:pPr>
      <w:r w:rsidRPr="00EE1CE0">
        <w:rPr>
          <w:rFonts w:ascii="Times New Roman" w:eastAsia="MS Mincho" w:hAnsi="Times New Roman" w:cs="Times New Roman"/>
          <w:noProof/>
          <w:szCs w:val="20"/>
        </w:rPr>
        <w:t xml:space="preserve">Jacobs, I. S., &amp; Bean, C. P. (1963). Fine particles, thin films and exchange anisotropy. In G. T. Rado &amp; H. Suhl (Eds.), </w:t>
      </w:r>
      <w:r w:rsidRPr="00EE1CE0">
        <w:rPr>
          <w:rFonts w:ascii="Times New Roman" w:eastAsia="MS Mincho" w:hAnsi="Times New Roman" w:cs="Times New Roman"/>
          <w:i/>
          <w:iCs/>
          <w:noProof/>
          <w:szCs w:val="20"/>
        </w:rPr>
        <w:t>Magnetism</w:t>
      </w:r>
      <w:r w:rsidRPr="00EE1CE0">
        <w:rPr>
          <w:rFonts w:ascii="Times New Roman" w:eastAsia="MS Mincho" w:hAnsi="Times New Roman" w:cs="Times New Roman"/>
          <w:noProof/>
          <w:szCs w:val="20"/>
        </w:rPr>
        <w:t xml:space="preserve"> (Vol. 3, pp. 271–350). Academic Press.</w:t>
      </w:r>
    </w:p>
    <w:p w14:paraId="472FC07C" w14:textId="77777777" w:rsidR="00EE1CE0" w:rsidRPr="00EE1CE0" w:rsidRDefault="00EE1CE0" w:rsidP="00EE1CE0">
      <w:pPr>
        <w:tabs>
          <w:tab w:val="num" w:pos="360"/>
        </w:tabs>
        <w:spacing w:after="50"/>
        <w:ind w:left="360" w:hanging="360"/>
        <w:rPr>
          <w:rFonts w:ascii="Times New Roman" w:eastAsia="MS Mincho" w:hAnsi="Times New Roman" w:cs="Times New Roman"/>
          <w:noProof/>
          <w:szCs w:val="20"/>
        </w:rPr>
      </w:pPr>
      <w:r w:rsidRPr="00EE1CE0">
        <w:rPr>
          <w:rFonts w:ascii="Times New Roman" w:eastAsia="MS Mincho" w:hAnsi="Times New Roman" w:cs="Times New Roman"/>
          <w:noProof/>
          <w:szCs w:val="20"/>
        </w:rPr>
        <w:t xml:space="preserve">Elissa, K. (n.d.). </w:t>
      </w:r>
      <w:r w:rsidRPr="00EE1CE0">
        <w:rPr>
          <w:rFonts w:ascii="Times New Roman" w:eastAsia="MS Mincho" w:hAnsi="Times New Roman" w:cs="Times New Roman"/>
          <w:i/>
          <w:iCs/>
          <w:noProof/>
          <w:szCs w:val="20"/>
        </w:rPr>
        <w:t>Title of paper if known</w:t>
      </w:r>
      <w:r w:rsidRPr="00EE1CE0">
        <w:rPr>
          <w:rFonts w:ascii="Times New Roman" w:eastAsia="MS Mincho" w:hAnsi="Times New Roman" w:cs="Times New Roman"/>
          <w:noProof/>
          <w:szCs w:val="20"/>
        </w:rPr>
        <w:t>. Unpublished manuscript.</w:t>
      </w:r>
    </w:p>
    <w:p w14:paraId="0DF822E7" w14:textId="77777777" w:rsidR="00EE1CE0" w:rsidRPr="00EE1CE0" w:rsidRDefault="00EE1CE0" w:rsidP="00EE1CE0">
      <w:pPr>
        <w:tabs>
          <w:tab w:val="num" w:pos="360"/>
        </w:tabs>
        <w:spacing w:after="50"/>
        <w:ind w:left="360" w:hanging="360"/>
        <w:rPr>
          <w:rFonts w:ascii="Times New Roman" w:eastAsia="MS Mincho" w:hAnsi="Times New Roman" w:cs="Times New Roman"/>
          <w:noProof/>
          <w:szCs w:val="20"/>
        </w:rPr>
      </w:pPr>
      <w:r w:rsidRPr="00EE1CE0">
        <w:rPr>
          <w:rFonts w:ascii="Times New Roman" w:eastAsia="MS Mincho" w:hAnsi="Times New Roman" w:cs="Times New Roman"/>
          <w:noProof/>
          <w:szCs w:val="20"/>
        </w:rPr>
        <w:t xml:space="preserve">Nicole, R. (in press). Title of paper with only first word capitalized. </w:t>
      </w:r>
      <w:r w:rsidRPr="00EE1CE0">
        <w:rPr>
          <w:rFonts w:ascii="Times New Roman" w:eastAsia="MS Mincho" w:hAnsi="Times New Roman" w:cs="Times New Roman"/>
          <w:i/>
          <w:iCs/>
          <w:noProof/>
          <w:szCs w:val="20"/>
        </w:rPr>
        <w:t>Journal Name Standard Abbreviation</w:t>
      </w:r>
      <w:r w:rsidRPr="00EE1CE0">
        <w:rPr>
          <w:rFonts w:ascii="Times New Roman" w:eastAsia="MS Mincho" w:hAnsi="Times New Roman" w:cs="Times New Roman"/>
          <w:noProof/>
          <w:szCs w:val="20"/>
        </w:rPr>
        <w:t>.</w:t>
      </w:r>
    </w:p>
    <w:p w14:paraId="035FA0D5" w14:textId="77777777" w:rsidR="00EE1CE0" w:rsidRPr="00EE1CE0" w:rsidRDefault="00EE1CE0" w:rsidP="00EE1CE0">
      <w:pPr>
        <w:tabs>
          <w:tab w:val="num" w:pos="360"/>
        </w:tabs>
        <w:spacing w:after="50"/>
        <w:ind w:left="360" w:hanging="360"/>
        <w:rPr>
          <w:rFonts w:ascii="Times New Roman" w:eastAsia="MS Mincho" w:hAnsi="Times New Roman" w:cs="Times New Roman"/>
          <w:noProof/>
          <w:szCs w:val="20"/>
        </w:rPr>
      </w:pPr>
      <w:r w:rsidRPr="00EE1CE0">
        <w:rPr>
          <w:rFonts w:ascii="Times New Roman" w:eastAsia="MS Mincho" w:hAnsi="Times New Roman" w:cs="Times New Roman"/>
          <w:noProof/>
          <w:szCs w:val="20"/>
        </w:rPr>
        <w:t xml:space="preserve">Yorozu, Y., Hirano, M., Oka, K., &amp; Tagawa, Y. (1987, August). Electron spectroscopy studies on magneto-optical media and plastic substrate interface. </w:t>
      </w:r>
      <w:r w:rsidRPr="00EE1CE0">
        <w:rPr>
          <w:rFonts w:ascii="Times New Roman" w:eastAsia="MS Mincho" w:hAnsi="Times New Roman" w:cs="Times New Roman"/>
          <w:i/>
          <w:iCs/>
          <w:noProof/>
          <w:szCs w:val="20"/>
        </w:rPr>
        <w:t>IEEE Translation Journal on Magnetics in Japan, 2</w:t>
      </w:r>
      <w:r w:rsidRPr="00EE1CE0">
        <w:rPr>
          <w:rFonts w:ascii="Times New Roman" w:eastAsia="MS Mincho" w:hAnsi="Times New Roman" w:cs="Times New Roman"/>
          <w:noProof/>
          <w:szCs w:val="20"/>
        </w:rPr>
        <w:t xml:space="preserve">(8), 740–741. (Original work published 1982, </w:t>
      </w:r>
      <w:r w:rsidRPr="00EE1CE0">
        <w:rPr>
          <w:rFonts w:ascii="Times New Roman" w:eastAsia="MS Mincho" w:hAnsi="Times New Roman" w:cs="Times New Roman"/>
          <w:i/>
          <w:iCs/>
          <w:noProof/>
          <w:szCs w:val="20"/>
        </w:rPr>
        <w:t>Digests of the 9th Annual Conference on Magnetics in Japan</w:t>
      </w:r>
      <w:r w:rsidRPr="00EE1CE0">
        <w:rPr>
          <w:rFonts w:ascii="Times New Roman" w:eastAsia="MS Mincho" w:hAnsi="Times New Roman" w:cs="Times New Roman"/>
          <w:noProof/>
          <w:szCs w:val="20"/>
        </w:rPr>
        <w:t>, p. 301)</w:t>
      </w:r>
    </w:p>
    <w:p w14:paraId="06A9C59A" w14:textId="77777777" w:rsidR="00EE1CE0" w:rsidRPr="00EE1CE0" w:rsidRDefault="00EE1CE0" w:rsidP="00EE1CE0">
      <w:pPr>
        <w:tabs>
          <w:tab w:val="num" w:pos="360"/>
        </w:tabs>
        <w:spacing w:after="50"/>
        <w:ind w:left="360" w:hanging="360"/>
        <w:rPr>
          <w:rFonts w:ascii="Times New Roman" w:eastAsia="MS Mincho" w:hAnsi="Times New Roman" w:cs="Times New Roman"/>
          <w:noProof/>
          <w:szCs w:val="20"/>
        </w:rPr>
      </w:pPr>
      <w:r w:rsidRPr="00EE1CE0">
        <w:rPr>
          <w:rFonts w:ascii="Times New Roman" w:eastAsia="MS Mincho" w:hAnsi="Times New Roman" w:cs="Times New Roman"/>
          <w:noProof/>
          <w:szCs w:val="20"/>
        </w:rPr>
        <w:t xml:space="preserve">Young, M. (1989). </w:t>
      </w:r>
      <w:r w:rsidRPr="00EE1CE0">
        <w:rPr>
          <w:rFonts w:ascii="Times New Roman" w:eastAsia="MS Mincho" w:hAnsi="Times New Roman" w:cs="Times New Roman"/>
          <w:i/>
          <w:iCs/>
          <w:noProof/>
          <w:szCs w:val="20"/>
        </w:rPr>
        <w:t>The technical writer's handbook</w:t>
      </w:r>
      <w:r w:rsidRPr="00EE1CE0">
        <w:rPr>
          <w:rFonts w:ascii="Times New Roman" w:eastAsia="MS Mincho" w:hAnsi="Times New Roman" w:cs="Times New Roman"/>
          <w:noProof/>
          <w:szCs w:val="20"/>
        </w:rPr>
        <w:t>. University Science Books.</w:t>
      </w:r>
    </w:p>
    <w:p w14:paraId="3A0E5D97" w14:textId="77777777" w:rsidR="00EE1CE0" w:rsidRPr="00EE1CE0" w:rsidRDefault="00EE1CE0" w:rsidP="00EE1CE0">
      <w:pPr>
        <w:tabs>
          <w:tab w:val="left" w:pos="720"/>
        </w:tabs>
        <w:spacing w:after="50"/>
        <w:ind w:left="354"/>
        <w:rPr>
          <w:rFonts w:ascii="Times New Roman" w:eastAsia="MS Mincho" w:hAnsi="Times New Roman" w:cs="Times New Roman"/>
          <w:noProof/>
          <w:szCs w:val="20"/>
        </w:rPr>
      </w:pPr>
    </w:p>
    <w:p w14:paraId="2499D28C" w14:textId="3D0C824A" w:rsidR="00497125" w:rsidRPr="00EE1CE0" w:rsidRDefault="00497125" w:rsidP="0088126F">
      <w:pPr>
        <w:pStyle w:val="q-References"/>
        <w:numPr>
          <w:ilvl w:val="0"/>
          <w:numId w:val="0"/>
        </w:numPr>
        <w:ind w:left="576" w:hanging="576"/>
        <w:rPr>
          <w:rFonts w:asciiTheme="majorBidi" w:hAnsiTheme="majorBidi" w:cstheme="majorBidi"/>
          <w:color w:val="000000"/>
        </w:rPr>
      </w:pPr>
    </w:p>
    <w:sectPr w:rsidR="00497125" w:rsidRPr="00EE1CE0" w:rsidSect="00FA25C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9" w:h="16834" w:code="9"/>
      <w:pgMar w:top="1440" w:right="907" w:bottom="1440" w:left="907" w:header="720" w:footer="70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B2570" w14:textId="77777777" w:rsidR="00E749D9" w:rsidRPr="003D7BB2" w:rsidRDefault="00E749D9" w:rsidP="005D1B76">
      <w:pPr>
        <w:pStyle w:val="l-CaptionsTables"/>
        <w:spacing w:before="0" w:after="0"/>
        <w:rPr>
          <w:sz w:val="19"/>
        </w:rPr>
      </w:pPr>
      <w:r>
        <w:separator/>
      </w:r>
    </w:p>
    <w:p w14:paraId="7A681EEA" w14:textId="77777777" w:rsidR="00E749D9" w:rsidRDefault="00E749D9"/>
    <w:p w14:paraId="0776E010" w14:textId="77777777" w:rsidR="00E749D9" w:rsidRDefault="00E749D9"/>
  </w:endnote>
  <w:endnote w:type="continuationSeparator" w:id="0">
    <w:p w14:paraId="6B1173CC" w14:textId="77777777" w:rsidR="00E749D9" w:rsidRPr="003D7BB2" w:rsidRDefault="00E749D9" w:rsidP="005D1B76">
      <w:pPr>
        <w:pStyle w:val="l-CaptionsTables"/>
        <w:spacing w:before="0" w:after="0"/>
        <w:rPr>
          <w:sz w:val="19"/>
        </w:rPr>
      </w:pPr>
      <w:r>
        <w:continuationSeparator/>
      </w:r>
    </w:p>
    <w:p w14:paraId="179444EF" w14:textId="77777777" w:rsidR="00E749D9" w:rsidRDefault="00E749D9"/>
    <w:p w14:paraId="2E2546FD" w14:textId="77777777" w:rsidR="00E749D9" w:rsidRDefault="00E749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832"/>
      <w:docPartObj>
        <w:docPartGallery w:val="Page Numbers (Bottom of Page)"/>
        <w:docPartUnique/>
      </w:docPartObj>
    </w:sdtPr>
    <w:sdtContent>
      <w:p w14:paraId="253A7D9D" w14:textId="77777777" w:rsidR="00934542" w:rsidRDefault="00565E52" w:rsidP="0088126F">
        <w:pPr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9A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F1DAC" w14:textId="325125F4" w:rsidR="00E943CE" w:rsidRPr="00EE1CE0" w:rsidRDefault="00565E52" w:rsidP="00E943CE">
    <w:pPr>
      <w:pStyle w:val="r-Footnoteforpage"/>
      <w:rPr>
        <w:rFonts w:asciiTheme="majorBidi" w:hAnsiTheme="majorBidi" w:cstheme="majorBidi"/>
      </w:rPr>
    </w:pPr>
    <w:r w:rsidRPr="00EE1CE0">
      <w:rPr>
        <w:rStyle w:val="a6"/>
        <w:rFonts w:asciiTheme="majorBidi" w:hAnsiTheme="majorBidi" w:cstheme="majorBidi"/>
        <w:b/>
        <w:sz w:val="20"/>
      </w:rPr>
      <w:sym w:font="Symbol" w:char="F02A"/>
    </w:r>
    <w:r w:rsidRPr="00EE1CE0">
      <w:rPr>
        <w:rFonts w:asciiTheme="majorBidi" w:hAnsiTheme="majorBidi" w:cstheme="majorBidi"/>
        <w:b/>
        <w:sz w:val="20"/>
      </w:rPr>
      <w:t xml:space="preserve"> </w:t>
    </w:r>
    <w:r w:rsidRPr="00EE1CE0">
      <w:rPr>
        <w:rFonts w:asciiTheme="majorBidi" w:hAnsiTheme="majorBidi" w:cstheme="majorBidi"/>
      </w:rPr>
      <w:t>Corresponding author</w:t>
    </w:r>
    <w:r w:rsidR="00A2646C" w:rsidRPr="00EE1CE0">
      <w:rPr>
        <w:rFonts w:asciiTheme="majorBidi" w:hAnsiTheme="majorBidi" w:cstheme="majorBidi"/>
      </w:rPr>
      <w:t xml:space="preserve">: </w:t>
    </w:r>
    <w:r w:rsidR="00EE04B4" w:rsidRPr="00EE04B4">
      <w:rPr>
        <w:rFonts w:asciiTheme="majorBidi" w:hAnsiTheme="majorBidi" w:cstheme="majorBidi"/>
      </w:rPr>
      <w:t xml:space="preserve"> Mahmod Gomah (mah.gomah@gmail.com)</w:t>
    </w:r>
  </w:p>
  <w:p w14:paraId="3EC236BC" w14:textId="4BE1C2BB" w:rsidR="00A2646C" w:rsidRPr="00EE1CE0" w:rsidRDefault="00E943CE" w:rsidP="00E943CE">
    <w:pPr>
      <w:pStyle w:val="r-Footnoteforpage"/>
      <w:rPr>
        <w:rFonts w:asciiTheme="majorBidi" w:hAnsiTheme="majorBidi" w:cstheme="majorBidi"/>
        <w:szCs w:val="18"/>
      </w:rPr>
    </w:pPr>
    <w:r w:rsidRPr="00EE1CE0">
      <w:rPr>
        <w:rFonts w:asciiTheme="majorBidi" w:hAnsiTheme="majorBidi" w:cstheme="majorBidi"/>
      </w:rPr>
      <w:t>Mechanical and Industrial Engineering Department, Bani Waleed University,</w:t>
    </w:r>
    <w:r w:rsidR="0088126F" w:rsidRPr="00EE1CE0">
      <w:rPr>
        <w:rFonts w:asciiTheme="majorBidi" w:hAnsiTheme="majorBidi" w:cstheme="majorBidi"/>
      </w:rPr>
      <w:t xml:space="preserve"> </w:t>
    </w:r>
    <w:r w:rsidRPr="00EE1CE0">
      <w:rPr>
        <w:rFonts w:asciiTheme="majorBidi" w:hAnsiTheme="majorBidi" w:cstheme="majorBidi"/>
      </w:rPr>
      <w:t>Bani Waleed/Libya</w:t>
    </w:r>
    <w:r w:rsidR="00A2646C" w:rsidRPr="00EE1CE0">
      <w:rPr>
        <w:rFonts w:asciiTheme="majorBidi" w:hAnsiTheme="majorBidi" w:cstheme="majorBidi"/>
      </w:rPr>
      <w:t>.</w:t>
    </w:r>
  </w:p>
  <w:p w14:paraId="3BBAAFAD" w14:textId="7139A7A8" w:rsidR="00565E52" w:rsidRPr="00EE1CE0" w:rsidRDefault="00565E52" w:rsidP="00CB7279">
    <w:pPr>
      <w:pStyle w:val="t-Copyrightinfo"/>
      <w:jc w:val="both"/>
      <w:rPr>
        <w:rFonts w:asciiTheme="majorBidi" w:hAnsiTheme="majorBidi" w:cstheme="majorBidi"/>
      </w:rPr>
    </w:pPr>
    <w:r w:rsidRPr="00EE1CE0">
      <w:rPr>
        <w:rFonts w:asciiTheme="majorBidi" w:hAnsiTheme="majorBidi" w:cstheme="majorBidi"/>
      </w:rPr>
      <w:t>Copyright © 20</w:t>
    </w:r>
    <w:r w:rsidR="0045050B" w:rsidRPr="00EE1CE0">
      <w:rPr>
        <w:rFonts w:asciiTheme="majorBidi" w:hAnsiTheme="majorBidi" w:cstheme="majorBidi"/>
      </w:rPr>
      <w:t>2</w:t>
    </w:r>
    <w:r w:rsidR="0088126F" w:rsidRPr="00EE1CE0">
      <w:rPr>
        <w:rFonts w:asciiTheme="majorBidi" w:hAnsiTheme="majorBidi" w:cstheme="majorBidi"/>
      </w:rPr>
      <w:t>5</w:t>
    </w:r>
    <w:r w:rsidRPr="00EE1CE0">
      <w:rPr>
        <w:rFonts w:asciiTheme="majorBidi" w:hAnsiTheme="majorBidi" w:cstheme="majorBidi"/>
      </w:rPr>
      <w:t> Author(s) retain the copyright of this article. </w:t>
    </w:r>
    <w:r w:rsidRPr="00EE1CE0">
      <w:rPr>
        <w:rFonts w:asciiTheme="majorBidi" w:hAnsiTheme="majorBidi" w:cstheme="majorBidi"/>
        <w:szCs w:val="18"/>
        <w:bdr w:val="none" w:sz="0" w:space="0" w:color="auto" w:frame="1"/>
        <w:shd w:val="clear" w:color="auto" w:fill="FFFFFF"/>
      </w:rPr>
      <w:t>This article is published under the terms of the </w:t>
    </w:r>
    <w:hyperlink r:id="rId1" w:history="1">
      <w:r w:rsidR="0088126F" w:rsidRPr="00EE1CE0">
        <w:rPr>
          <w:rFonts w:asciiTheme="majorBidi" w:eastAsia="SimSun" w:hAnsiTheme="majorBidi" w:cstheme="majorBidi"/>
          <w:noProof/>
          <w:szCs w:val="15"/>
        </w:rPr>
        <w:t>Creative Commons Attribution License 4.0</w:t>
      </w:r>
    </w:hyperlink>
    <w:r w:rsidRPr="00EE1CE0">
      <w:rPr>
        <w:rFonts w:asciiTheme="majorBidi" w:hAnsiTheme="majorBidi" w:cstheme="majorBidi"/>
        <w:szCs w:val="18"/>
        <w:bdr w:val="none" w:sz="0" w:space="0" w:color="auto" w:frame="1"/>
        <w:shd w:val="clear" w:color="auto" w:fill="FFFFFF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D0F5A" w14:textId="77777777" w:rsidR="00E749D9" w:rsidRPr="003D7BB2" w:rsidRDefault="00E749D9" w:rsidP="005D1B76">
      <w:pPr>
        <w:pStyle w:val="l-CaptionsTables"/>
        <w:spacing w:before="0" w:after="0"/>
        <w:rPr>
          <w:sz w:val="19"/>
        </w:rPr>
      </w:pPr>
      <w:r>
        <w:separator/>
      </w:r>
    </w:p>
    <w:p w14:paraId="4782B2E8" w14:textId="77777777" w:rsidR="00E749D9" w:rsidRDefault="00E749D9"/>
    <w:p w14:paraId="7C16457F" w14:textId="77777777" w:rsidR="00E749D9" w:rsidRDefault="00E749D9"/>
  </w:footnote>
  <w:footnote w:type="continuationSeparator" w:id="0">
    <w:p w14:paraId="0D12961E" w14:textId="77777777" w:rsidR="00E749D9" w:rsidRPr="003D7BB2" w:rsidRDefault="00E749D9" w:rsidP="005D1B76">
      <w:pPr>
        <w:pStyle w:val="l-CaptionsTables"/>
        <w:spacing w:before="0" w:after="0"/>
        <w:rPr>
          <w:sz w:val="19"/>
        </w:rPr>
      </w:pPr>
      <w:r>
        <w:continuationSeparator/>
      </w:r>
    </w:p>
    <w:p w14:paraId="1D15C50F" w14:textId="77777777" w:rsidR="00E749D9" w:rsidRDefault="00E749D9"/>
    <w:p w14:paraId="673580DA" w14:textId="77777777" w:rsidR="00E749D9" w:rsidRDefault="00E749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</w:rPr>
      <w:id w:val="13525337"/>
      <w:docPartObj>
        <w:docPartGallery w:val="Page Numbers (Top of Page)"/>
        <w:docPartUnique/>
      </w:docPartObj>
    </w:sdtPr>
    <w:sdtEndPr>
      <w:rPr>
        <w:i w:val="0"/>
      </w:rPr>
    </w:sdtEndPr>
    <w:sdtContent>
      <w:p w14:paraId="5FC9626B" w14:textId="77777777" w:rsidR="00565E52" w:rsidRPr="00FA25C1" w:rsidRDefault="00565E52" w:rsidP="00FA25C1">
        <w:pPr>
          <w:rPr>
            <w:i/>
            <w:iCs/>
            <w:szCs w:val="16"/>
          </w:rPr>
        </w:pPr>
      </w:p>
      <w:p w14:paraId="4BD18075" w14:textId="77777777" w:rsidR="00565E52" w:rsidRDefault="00000000"/>
    </w:sdtContent>
  </w:sdt>
  <w:p w14:paraId="3F39DD53" w14:textId="77777777" w:rsidR="00934542" w:rsidRDefault="00934542"/>
  <w:p w14:paraId="29EC844F" w14:textId="77777777" w:rsidR="00934542" w:rsidRDefault="009345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269BC" w14:textId="5703254D" w:rsidR="00934542" w:rsidRPr="00EE1CE0" w:rsidRDefault="0088126F" w:rsidP="00EE1CE0">
    <w:pPr>
      <w:pStyle w:val="s-headerotherpages"/>
      <w:pBdr>
        <w:bottom w:val="single" w:sz="4" w:space="1" w:color="auto"/>
      </w:pBdr>
      <w:rPr>
        <w:rFonts w:asciiTheme="majorBidi" w:hAnsiTheme="majorBidi" w:cstheme="majorBidi"/>
      </w:rPr>
    </w:pPr>
    <w:r w:rsidRPr="00EE1CE0">
      <w:rPr>
        <w:rFonts w:asciiTheme="majorBidi" w:hAnsiTheme="majorBidi" w:cstheme="majorBidi"/>
      </w:rPr>
      <w:t xml:space="preserve"> Libyan Journal of Health, Science, and Development</w:t>
    </w:r>
    <w:r w:rsidR="00565E52" w:rsidRPr="00EE1CE0">
      <w:rPr>
        <w:rFonts w:asciiTheme="majorBidi" w:hAnsiTheme="majorBidi" w:cstheme="majorBidi"/>
      </w:rPr>
      <w:t xml:space="preserve">, </w:t>
    </w:r>
    <w:r w:rsidRPr="00EE1CE0">
      <w:rPr>
        <w:rFonts w:asciiTheme="majorBidi" w:hAnsiTheme="majorBidi" w:cstheme="majorBidi"/>
      </w:rPr>
      <w:t>LJHSD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AF4FC" w14:textId="56338655" w:rsidR="00565E52" w:rsidRDefault="00565E52" w:rsidP="001F521E">
    <w:pPr>
      <w:spacing w:after="0"/>
      <w:rPr>
        <w:sz w:val="6"/>
        <w:szCs w:val="6"/>
      </w:rPr>
    </w:pPr>
  </w:p>
  <w:tbl>
    <w:tblPr>
      <w:tblStyle w:val="10"/>
      <w:tblW w:w="10324" w:type="dxa"/>
      <w:jc w:val="center"/>
      <w:tblBorders>
        <w:top w:val="single" w:sz="12" w:space="0" w:color="auto"/>
        <w:left w:val="none" w:sz="0" w:space="0" w:color="auto"/>
        <w:bottom w:val="single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76"/>
      <w:gridCol w:w="6402"/>
      <w:gridCol w:w="1646"/>
    </w:tblGrid>
    <w:tr w:rsidR="0088126F" w:rsidRPr="00EE1CE0" w14:paraId="184D9E04" w14:textId="77777777" w:rsidTr="0088126F">
      <w:trPr>
        <w:trHeight w:val="1587"/>
        <w:jc w:val="center"/>
      </w:trPr>
      <w:tc>
        <w:tcPr>
          <w:tcW w:w="1418" w:type="dxa"/>
          <w:tcBorders>
            <w:top w:val="nil"/>
            <w:bottom w:val="single" w:sz="24" w:space="0" w:color="auto"/>
          </w:tcBorders>
          <w:shd w:val="clear" w:color="auto" w:fill="F2F2F2"/>
          <w:tcMar>
            <w:left w:w="28" w:type="dxa"/>
            <w:right w:w="28" w:type="dxa"/>
          </w:tcMar>
          <w:vAlign w:val="center"/>
        </w:tcPr>
        <w:p w14:paraId="11B56038" w14:textId="77777777" w:rsidR="0088126F" w:rsidRPr="00EE1CE0" w:rsidRDefault="0088126F" w:rsidP="0088126F">
          <w:pPr>
            <w:tabs>
              <w:tab w:val="center" w:pos="4680"/>
              <w:tab w:val="right" w:pos="9360"/>
            </w:tabs>
            <w:jc w:val="center"/>
            <w:rPr>
              <w:rFonts w:asciiTheme="majorBidi" w:hAnsiTheme="majorBidi" w:cstheme="majorBidi"/>
              <w:kern w:val="2"/>
              <w14:ligatures w14:val="standardContextual"/>
            </w:rPr>
          </w:pPr>
          <w:r w:rsidRPr="00EE1CE0">
            <w:rPr>
              <w:rFonts w:asciiTheme="majorBidi" w:hAnsiTheme="majorBidi" w:cstheme="majorBidi"/>
              <w:noProof/>
              <w:kern w:val="2"/>
            </w:rPr>
            <w:drawing>
              <wp:inline distT="0" distB="0" distL="0" distR="0" wp14:anchorId="74B3B6E6" wp14:editId="2D7C7F48">
                <wp:extent cx="1400175" cy="1400175"/>
                <wp:effectExtent l="0" t="0" r="9525" b="9525"/>
                <wp:docPr id="644169449" name="صورة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4169449" name="صورة 64416944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0175" cy="1400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0" w:type="dxa"/>
          <w:shd w:val="clear" w:color="auto" w:fill="F2F2F2"/>
          <w:tcMar>
            <w:left w:w="28" w:type="dxa"/>
            <w:right w:w="28" w:type="dxa"/>
          </w:tcMar>
          <w:vAlign w:val="center"/>
        </w:tcPr>
        <w:p w14:paraId="7639090D" w14:textId="2977BCD1" w:rsidR="0088126F" w:rsidRPr="00EE04B4" w:rsidRDefault="0088126F" w:rsidP="0088126F">
          <w:pPr>
            <w:tabs>
              <w:tab w:val="center" w:pos="4680"/>
              <w:tab w:val="right" w:pos="9360"/>
            </w:tabs>
            <w:spacing w:line="360" w:lineRule="auto"/>
            <w:jc w:val="center"/>
            <w:rPr>
              <w:rFonts w:asciiTheme="majorBidi" w:hAnsiTheme="majorBidi" w:cstheme="majorBidi"/>
              <w:b/>
              <w:bCs/>
              <w:kern w:val="2"/>
              <w:sz w:val="28"/>
              <w:szCs w:val="28"/>
              <w14:ligatures w14:val="standardContextual"/>
            </w:rPr>
          </w:pPr>
          <w:bookmarkStart w:id="1" w:name="_Hlk205134577"/>
          <w:r w:rsidRPr="00EE04B4">
            <w:rPr>
              <w:rFonts w:asciiTheme="majorBidi" w:hAnsiTheme="majorBidi" w:cstheme="majorBidi"/>
              <w:b/>
              <w:bCs/>
              <w:kern w:val="2"/>
              <w:sz w:val="28"/>
              <w:szCs w:val="28"/>
              <w14:ligatures w14:val="standardContextual"/>
            </w:rPr>
            <w:t xml:space="preserve"> Libyan Journal of Health, Science, and Development</w:t>
          </w:r>
        </w:p>
        <w:bookmarkEnd w:id="1"/>
        <w:p w14:paraId="051D2738" w14:textId="77777777" w:rsidR="0088126F" w:rsidRPr="00EE04B4" w:rsidRDefault="0088126F" w:rsidP="0088126F">
          <w:pPr>
            <w:tabs>
              <w:tab w:val="center" w:pos="4680"/>
              <w:tab w:val="right" w:pos="9360"/>
            </w:tabs>
            <w:spacing w:line="360" w:lineRule="auto"/>
            <w:jc w:val="center"/>
            <w:rPr>
              <w:rFonts w:asciiTheme="majorBidi" w:hAnsiTheme="majorBidi" w:cstheme="majorBidi"/>
              <w:b/>
              <w:bCs/>
              <w:kern w:val="2"/>
              <w:sz w:val="24"/>
              <w:szCs w:val="24"/>
              <w14:ligatures w14:val="standardContextual"/>
            </w:rPr>
          </w:pPr>
          <w:r w:rsidRPr="00EE04B4">
            <w:rPr>
              <w:rFonts w:asciiTheme="majorBidi" w:hAnsiTheme="majorBidi" w:cstheme="majorBidi"/>
              <w:b/>
              <w:bCs/>
              <w:kern w:val="2"/>
              <w:sz w:val="24"/>
              <w:szCs w:val="24"/>
              <w14:ligatures w14:val="standardContextual"/>
            </w:rPr>
            <w:t>Volume 1, Issue 1, 2025, Pages: 01-17</w:t>
          </w:r>
        </w:p>
        <w:p w14:paraId="4A764D9C" w14:textId="547F2A6E" w:rsidR="0088126F" w:rsidRPr="00EE04B4" w:rsidRDefault="0088126F" w:rsidP="0088126F">
          <w:pPr>
            <w:tabs>
              <w:tab w:val="center" w:pos="4680"/>
              <w:tab w:val="right" w:pos="9360"/>
            </w:tabs>
            <w:spacing w:line="360" w:lineRule="auto"/>
            <w:jc w:val="center"/>
            <w:rPr>
              <w:rFonts w:asciiTheme="majorBidi" w:hAnsiTheme="majorBidi" w:cstheme="majorBidi"/>
              <w:kern w:val="2"/>
              <w14:ligatures w14:val="standardContextual"/>
            </w:rPr>
          </w:pPr>
          <w:r w:rsidRPr="00EE04B4">
            <w:rPr>
              <w:rFonts w:asciiTheme="majorBidi" w:hAnsiTheme="majorBidi" w:cstheme="majorBidi"/>
              <w:kern w:val="2"/>
              <w14:ligatures w14:val="standardContextual"/>
            </w:rPr>
            <w:t xml:space="preserve">Journal homepage: </w:t>
          </w:r>
          <w:hyperlink r:id="rId2" w:history="1">
            <w:r w:rsidR="00EE04B4" w:rsidRPr="00EE04B4">
              <w:rPr>
                <w:rStyle w:val="Hyperlink"/>
                <w:rFonts w:asciiTheme="majorBidi" w:hAnsiTheme="majorBidi" w:cstheme="majorBidi"/>
              </w:rPr>
              <w:t>https://ljhsd.org.ly/index.php/ljhsd/index</w:t>
            </w:r>
          </w:hyperlink>
          <w:r w:rsidR="00EE04B4" w:rsidRPr="00EE04B4">
            <w:rPr>
              <w:rFonts w:asciiTheme="majorBidi" w:hAnsiTheme="majorBidi" w:cstheme="majorBidi"/>
              <w:kern w:val="2"/>
              <w14:ligatures w14:val="standardContextual"/>
            </w:rPr>
            <w:t xml:space="preserve"> </w:t>
          </w:r>
          <w:r w:rsidRPr="00EE04B4">
            <w:rPr>
              <w:rFonts w:asciiTheme="majorBidi" w:hAnsiTheme="majorBidi" w:cstheme="majorBidi"/>
              <w:kern w:val="2"/>
              <w14:ligatures w14:val="standardContextual"/>
            </w:rPr>
            <w:t xml:space="preserve"> </w:t>
          </w:r>
        </w:p>
      </w:tc>
      <w:tc>
        <w:tcPr>
          <w:tcW w:w="1616" w:type="dxa"/>
          <w:tcBorders>
            <w:top w:val="nil"/>
            <w:bottom w:val="single" w:sz="24" w:space="0" w:color="auto"/>
          </w:tcBorders>
          <w:tcMar>
            <w:left w:w="28" w:type="dxa"/>
            <w:right w:w="28" w:type="dxa"/>
          </w:tcMar>
          <w:vAlign w:val="center"/>
        </w:tcPr>
        <w:p w14:paraId="378C3157" w14:textId="77777777" w:rsidR="0088126F" w:rsidRPr="00EE1CE0" w:rsidRDefault="0088126F" w:rsidP="0088126F">
          <w:pPr>
            <w:tabs>
              <w:tab w:val="center" w:pos="4680"/>
              <w:tab w:val="right" w:pos="9360"/>
            </w:tabs>
            <w:jc w:val="center"/>
            <w:rPr>
              <w:rFonts w:asciiTheme="majorBidi" w:hAnsiTheme="majorBidi" w:cstheme="majorBidi"/>
              <w:kern w:val="2"/>
              <w14:ligatures w14:val="standardContextual"/>
            </w:rPr>
          </w:pPr>
          <w:r w:rsidRPr="00EE1CE0">
            <w:rPr>
              <w:rFonts w:asciiTheme="majorBidi" w:hAnsiTheme="majorBidi" w:cstheme="majorBidi"/>
              <w:noProof/>
              <w:kern w:val="2"/>
            </w:rPr>
            <w:drawing>
              <wp:inline distT="0" distB="0" distL="0" distR="0" wp14:anchorId="1C2BAC06" wp14:editId="527324DD">
                <wp:extent cx="1010096" cy="1428750"/>
                <wp:effectExtent l="0" t="0" r="0" b="0"/>
                <wp:docPr id="858527903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8527903" name="صورة 858527903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229" cy="14416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75510B0" w14:textId="77777777" w:rsidR="00FB62B5" w:rsidRDefault="00FB62B5" w:rsidP="001F521E">
    <w:pPr>
      <w:spacing w:after="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30FD"/>
    <w:multiLevelType w:val="hybridMultilevel"/>
    <w:tmpl w:val="2EF6145E"/>
    <w:lvl w:ilvl="0" w:tplc="C6042AA2">
      <w:start w:val="1"/>
      <w:numFmt w:val="decimal"/>
      <w:pStyle w:val="q-References"/>
      <w:lvlText w:val="[%1]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213D"/>
    <w:multiLevelType w:val="hybridMultilevel"/>
    <w:tmpl w:val="CBEC9CF6"/>
    <w:lvl w:ilvl="0" w:tplc="757EF76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7710"/>
    <w:multiLevelType w:val="hybridMultilevel"/>
    <w:tmpl w:val="EB3266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121E4"/>
    <w:multiLevelType w:val="hybridMultilevel"/>
    <w:tmpl w:val="4D38E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F1E87"/>
    <w:multiLevelType w:val="hybridMultilevel"/>
    <w:tmpl w:val="A1BAC5D2"/>
    <w:lvl w:ilvl="0" w:tplc="A140B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F43FD5"/>
    <w:multiLevelType w:val="hybridMultilevel"/>
    <w:tmpl w:val="78B899F2"/>
    <w:lvl w:ilvl="0" w:tplc="A912C90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aps w:val="0"/>
        <w:vanish w:val="0"/>
        <w:spacing w:val="0"/>
        <w:position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329D8"/>
    <w:multiLevelType w:val="hybridMultilevel"/>
    <w:tmpl w:val="D626F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A4AFC"/>
    <w:multiLevelType w:val="hybridMultilevel"/>
    <w:tmpl w:val="A1BAC5D2"/>
    <w:lvl w:ilvl="0" w:tplc="A140B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69112E"/>
    <w:multiLevelType w:val="multilevel"/>
    <w:tmpl w:val="E452D64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4FD41B6"/>
    <w:multiLevelType w:val="hybridMultilevel"/>
    <w:tmpl w:val="ACF6031A"/>
    <w:lvl w:ilvl="0" w:tplc="9446D2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90C8F"/>
    <w:multiLevelType w:val="hybridMultilevel"/>
    <w:tmpl w:val="C75245E6"/>
    <w:lvl w:ilvl="0" w:tplc="B52AA7E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766904">
    <w:abstractNumId w:val="5"/>
  </w:num>
  <w:num w:numId="2" w16cid:durableId="2119329109">
    <w:abstractNumId w:val="7"/>
  </w:num>
  <w:num w:numId="3" w16cid:durableId="1132795267">
    <w:abstractNumId w:val="8"/>
  </w:num>
  <w:num w:numId="4" w16cid:durableId="2015107940">
    <w:abstractNumId w:val="1"/>
  </w:num>
  <w:num w:numId="5" w16cid:durableId="1762067633">
    <w:abstractNumId w:val="4"/>
  </w:num>
  <w:num w:numId="6" w16cid:durableId="645863084">
    <w:abstractNumId w:val="0"/>
  </w:num>
  <w:num w:numId="7" w16cid:durableId="2105031359">
    <w:abstractNumId w:val="9"/>
  </w:num>
  <w:num w:numId="8" w16cid:durableId="2133091025">
    <w:abstractNumId w:val="3"/>
  </w:num>
  <w:num w:numId="9" w16cid:durableId="1823422166">
    <w:abstractNumId w:val="6"/>
  </w:num>
  <w:num w:numId="10" w16cid:durableId="858275697">
    <w:abstractNumId w:val="2"/>
  </w:num>
  <w:num w:numId="11" w16cid:durableId="16002614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98"/>
    <w:rsid w:val="00016FDB"/>
    <w:rsid w:val="00035321"/>
    <w:rsid w:val="00085D8B"/>
    <w:rsid w:val="00094BED"/>
    <w:rsid w:val="000A1760"/>
    <w:rsid w:val="000D0505"/>
    <w:rsid w:val="000D681B"/>
    <w:rsid w:val="000E3176"/>
    <w:rsid w:val="000E3B0F"/>
    <w:rsid w:val="000F13F4"/>
    <w:rsid w:val="00102967"/>
    <w:rsid w:val="00126044"/>
    <w:rsid w:val="0013279F"/>
    <w:rsid w:val="00132827"/>
    <w:rsid w:val="0013687C"/>
    <w:rsid w:val="00152425"/>
    <w:rsid w:val="00177D20"/>
    <w:rsid w:val="00185EBF"/>
    <w:rsid w:val="001A251A"/>
    <w:rsid w:val="001A533E"/>
    <w:rsid w:val="001B0AD8"/>
    <w:rsid w:val="001B543C"/>
    <w:rsid w:val="001C5679"/>
    <w:rsid w:val="001F521E"/>
    <w:rsid w:val="0022078E"/>
    <w:rsid w:val="002226BA"/>
    <w:rsid w:val="00223E06"/>
    <w:rsid w:val="00234B86"/>
    <w:rsid w:val="00246005"/>
    <w:rsid w:val="00254D81"/>
    <w:rsid w:val="002644E1"/>
    <w:rsid w:val="00266F81"/>
    <w:rsid w:val="00283798"/>
    <w:rsid w:val="002A5985"/>
    <w:rsid w:val="002D6DC3"/>
    <w:rsid w:val="002E72A2"/>
    <w:rsid w:val="00316D09"/>
    <w:rsid w:val="00321144"/>
    <w:rsid w:val="00327B0A"/>
    <w:rsid w:val="003413C3"/>
    <w:rsid w:val="00343F0C"/>
    <w:rsid w:val="00357452"/>
    <w:rsid w:val="003836C2"/>
    <w:rsid w:val="003A40B4"/>
    <w:rsid w:val="003C6513"/>
    <w:rsid w:val="003F506D"/>
    <w:rsid w:val="004251EE"/>
    <w:rsid w:val="00432D23"/>
    <w:rsid w:val="004425D6"/>
    <w:rsid w:val="0045050B"/>
    <w:rsid w:val="00497125"/>
    <w:rsid w:val="004B1D8C"/>
    <w:rsid w:val="004C2847"/>
    <w:rsid w:val="004D4CE3"/>
    <w:rsid w:val="004D70F1"/>
    <w:rsid w:val="00506BE7"/>
    <w:rsid w:val="00510DE1"/>
    <w:rsid w:val="005113A5"/>
    <w:rsid w:val="00513583"/>
    <w:rsid w:val="0052284C"/>
    <w:rsid w:val="00565E52"/>
    <w:rsid w:val="00580AD9"/>
    <w:rsid w:val="005850CB"/>
    <w:rsid w:val="005A5EBE"/>
    <w:rsid w:val="005C1FD9"/>
    <w:rsid w:val="005C7AB3"/>
    <w:rsid w:val="005D1B76"/>
    <w:rsid w:val="005D5D19"/>
    <w:rsid w:val="005D5EE5"/>
    <w:rsid w:val="00602A48"/>
    <w:rsid w:val="006131FC"/>
    <w:rsid w:val="006225B0"/>
    <w:rsid w:val="00623FCE"/>
    <w:rsid w:val="00634D37"/>
    <w:rsid w:val="00635592"/>
    <w:rsid w:val="006960A2"/>
    <w:rsid w:val="00696A47"/>
    <w:rsid w:val="006C1516"/>
    <w:rsid w:val="006C4FEB"/>
    <w:rsid w:val="006D1415"/>
    <w:rsid w:val="006F226D"/>
    <w:rsid w:val="006F77F4"/>
    <w:rsid w:val="0070006C"/>
    <w:rsid w:val="007149F0"/>
    <w:rsid w:val="00736D6E"/>
    <w:rsid w:val="0076100D"/>
    <w:rsid w:val="00782D52"/>
    <w:rsid w:val="007A4E9B"/>
    <w:rsid w:val="007B50EF"/>
    <w:rsid w:val="007D04F3"/>
    <w:rsid w:val="007D29AC"/>
    <w:rsid w:val="00807A5B"/>
    <w:rsid w:val="00821592"/>
    <w:rsid w:val="00826A71"/>
    <w:rsid w:val="0088126F"/>
    <w:rsid w:val="00892062"/>
    <w:rsid w:val="008A4F1B"/>
    <w:rsid w:val="008A59B2"/>
    <w:rsid w:val="008D4A7E"/>
    <w:rsid w:val="008D6476"/>
    <w:rsid w:val="00903B8A"/>
    <w:rsid w:val="00903C72"/>
    <w:rsid w:val="00907BD2"/>
    <w:rsid w:val="00925D51"/>
    <w:rsid w:val="00934542"/>
    <w:rsid w:val="009569A2"/>
    <w:rsid w:val="0097689C"/>
    <w:rsid w:val="009A58A7"/>
    <w:rsid w:val="009D6CDD"/>
    <w:rsid w:val="009E016C"/>
    <w:rsid w:val="009F72F7"/>
    <w:rsid w:val="00A1526F"/>
    <w:rsid w:val="00A251EF"/>
    <w:rsid w:val="00A2646C"/>
    <w:rsid w:val="00A40899"/>
    <w:rsid w:val="00A41EA8"/>
    <w:rsid w:val="00A51DBC"/>
    <w:rsid w:val="00A70447"/>
    <w:rsid w:val="00A92586"/>
    <w:rsid w:val="00AA4964"/>
    <w:rsid w:val="00AB3DB2"/>
    <w:rsid w:val="00B04522"/>
    <w:rsid w:val="00B06B47"/>
    <w:rsid w:val="00B17C3A"/>
    <w:rsid w:val="00B21B2B"/>
    <w:rsid w:val="00B26413"/>
    <w:rsid w:val="00B2744F"/>
    <w:rsid w:val="00B363E9"/>
    <w:rsid w:val="00B648CA"/>
    <w:rsid w:val="00B90126"/>
    <w:rsid w:val="00BA1A88"/>
    <w:rsid w:val="00C01767"/>
    <w:rsid w:val="00C205B0"/>
    <w:rsid w:val="00C30EF8"/>
    <w:rsid w:val="00C476FF"/>
    <w:rsid w:val="00C70CBE"/>
    <w:rsid w:val="00C74478"/>
    <w:rsid w:val="00C90689"/>
    <w:rsid w:val="00CA316C"/>
    <w:rsid w:val="00CB7279"/>
    <w:rsid w:val="00CE3B05"/>
    <w:rsid w:val="00CF1B1F"/>
    <w:rsid w:val="00D04D0F"/>
    <w:rsid w:val="00D05454"/>
    <w:rsid w:val="00D17465"/>
    <w:rsid w:val="00D216E8"/>
    <w:rsid w:val="00D3486A"/>
    <w:rsid w:val="00D37673"/>
    <w:rsid w:val="00D47E57"/>
    <w:rsid w:val="00D52A44"/>
    <w:rsid w:val="00D54CE3"/>
    <w:rsid w:val="00D57CE7"/>
    <w:rsid w:val="00D616CB"/>
    <w:rsid w:val="00D71C45"/>
    <w:rsid w:val="00D85736"/>
    <w:rsid w:val="00DA1702"/>
    <w:rsid w:val="00DB0FE3"/>
    <w:rsid w:val="00DB6742"/>
    <w:rsid w:val="00DC5306"/>
    <w:rsid w:val="00DD311E"/>
    <w:rsid w:val="00DF3565"/>
    <w:rsid w:val="00DF4B87"/>
    <w:rsid w:val="00E053AC"/>
    <w:rsid w:val="00E10301"/>
    <w:rsid w:val="00E320A8"/>
    <w:rsid w:val="00E41FF7"/>
    <w:rsid w:val="00E42D55"/>
    <w:rsid w:val="00E53E4D"/>
    <w:rsid w:val="00E749D9"/>
    <w:rsid w:val="00E74EEE"/>
    <w:rsid w:val="00E777B9"/>
    <w:rsid w:val="00E870CE"/>
    <w:rsid w:val="00E879B2"/>
    <w:rsid w:val="00E943CE"/>
    <w:rsid w:val="00EC5EB7"/>
    <w:rsid w:val="00EE04B4"/>
    <w:rsid w:val="00EE1CE0"/>
    <w:rsid w:val="00F01CD2"/>
    <w:rsid w:val="00F1723F"/>
    <w:rsid w:val="00F21FE9"/>
    <w:rsid w:val="00F23FFA"/>
    <w:rsid w:val="00F37A78"/>
    <w:rsid w:val="00F37D57"/>
    <w:rsid w:val="00F52503"/>
    <w:rsid w:val="00F5472C"/>
    <w:rsid w:val="00F6052B"/>
    <w:rsid w:val="00F62CAB"/>
    <w:rsid w:val="00F64DB9"/>
    <w:rsid w:val="00F667CA"/>
    <w:rsid w:val="00F948C2"/>
    <w:rsid w:val="00FA25C1"/>
    <w:rsid w:val="00FA5DDE"/>
    <w:rsid w:val="00FB13FF"/>
    <w:rsid w:val="00FB5E23"/>
    <w:rsid w:val="00FB62B5"/>
    <w:rsid w:val="00FC2226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868FBF"/>
  <w15:docId w15:val="{40FAF15C-23B6-4C15-B40A-DA9167D1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0A8"/>
    <w:pPr>
      <w:jc w:val="both"/>
    </w:pPr>
    <w:rPr>
      <w:rFonts w:ascii="Cambria" w:hAnsi="Cambria"/>
      <w:sz w:val="20"/>
    </w:rPr>
  </w:style>
  <w:style w:type="paragraph" w:styleId="1">
    <w:name w:val="heading 1"/>
    <w:basedOn w:val="a"/>
    <w:next w:val="a"/>
    <w:link w:val="1Char"/>
    <w:autoRedefine/>
    <w:uiPriority w:val="9"/>
    <w:qFormat/>
    <w:rsid w:val="00357452"/>
    <w:pPr>
      <w:keepNext/>
      <w:numPr>
        <w:numId w:val="3"/>
      </w:numPr>
      <w:pBdr>
        <w:top w:val="single" w:sz="12" w:space="6" w:color="A6A6A6" w:themeColor="background1" w:themeShade="A6"/>
      </w:pBdr>
      <w:spacing w:before="240" w:after="120"/>
      <w:jc w:val="left"/>
      <w:outlineLvl w:val="0"/>
    </w:pPr>
    <w:rPr>
      <w:rFonts w:eastAsia="Times New Roman" w:cs="Times New Roman"/>
      <w:b/>
      <w:bCs/>
      <w:sz w:val="22"/>
      <w:szCs w:val="20"/>
      <w:lang w:val="en-GB"/>
    </w:rPr>
  </w:style>
  <w:style w:type="paragraph" w:styleId="2">
    <w:name w:val="heading 2"/>
    <w:basedOn w:val="a"/>
    <w:next w:val="a"/>
    <w:link w:val="2Char"/>
    <w:uiPriority w:val="9"/>
    <w:unhideWhenUsed/>
    <w:qFormat/>
    <w:rsid w:val="00E320A8"/>
    <w:pPr>
      <w:numPr>
        <w:ilvl w:val="1"/>
        <w:numId w:val="3"/>
      </w:numPr>
      <w:spacing w:before="240" w:after="120"/>
      <w:jc w:val="left"/>
      <w:outlineLvl w:val="1"/>
    </w:pPr>
    <w:rPr>
      <w:rFonts w:eastAsia="Times New Roman" w:cs="Times New Roman"/>
      <w:b/>
      <w:bCs/>
      <w:szCs w:val="20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E320A8"/>
    <w:pPr>
      <w:keepNext/>
      <w:keepLines/>
      <w:numPr>
        <w:ilvl w:val="2"/>
        <w:numId w:val="3"/>
      </w:numPr>
      <w:spacing w:before="200" w:after="120"/>
      <w:outlineLvl w:val="2"/>
    </w:pPr>
    <w:rPr>
      <w:rFonts w:eastAsiaTheme="majorEastAsia" w:cstheme="majorBidi"/>
      <w:bCs/>
      <w:i/>
      <w:szCs w:val="20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320A8"/>
    <w:pPr>
      <w:keepNext/>
      <w:keepLines/>
      <w:spacing w:before="240" w:after="120"/>
      <w:jc w:val="left"/>
      <w:outlineLvl w:val="3"/>
    </w:pPr>
    <w:rPr>
      <w:rFonts w:eastAsiaTheme="majorEastAsia" w:cstheme="majorBidi"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57452"/>
    <w:rPr>
      <w:rFonts w:ascii="Cambria" w:eastAsia="Times New Roman" w:hAnsi="Cambria" w:cs="Times New Roman"/>
      <w:b/>
      <w:bCs/>
      <w:szCs w:val="20"/>
      <w:lang w:val="en-GB"/>
    </w:rPr>
  </w:style>
  <w:style w:type="character" w:customStyle="1" w:styleId="2Char">
    <w:name w:val="عنوان 2 Char"/>
    <w:basedOn w:val="a0"/>
    <w:link w:val="2"/>
    <w:uiPriority w:val="9"/>
    <w:rsid w:val="00E320A8"/>
    <w:rPr>
      <w:rFonts w:ascii="Cambria" w:eastAsia="Times New Roman" w:hAnsi="Cambria" w:cs="Times New Roman"/>
      <w:b/>
      <w:bCs/>
      <w:sz w:val="20"/>
      <w:szCs w:val="20"/>
    </w:rPr>
  </w:style>
  <w:style w:type="character" w:customStyle="1" w:styleId="3Char">
    <w:name w:val="عنوان 3 Char"/>
    <w:basedOn w:val="a0"/>
    <w:link w:val="3"/>
    <w:uiPriority w:val="9"/>
    <w:rsid w:val="00E320A8"/>
    <w:rPr>
      <w:rFonts w:ascii="Cambria" w:eastAsiaTheme="majorEastAsia" w:hAnsi="Cambria" w:cstheme="majorBidi"/>
      <w:bCs/>
      <w:i/>
      <w:sz w:val="20"/>
      <w:szCs w:val="20"/>
    </w:rPr>
  </w:style>
  <w:style w:type="character" w:customStyle="1" w:styleId="4Char">
    <w:name w:val="عنوان 4 Char"/>
    <w:basedOn w:val="a0"/>
    <w:link w:val="4"/>
    <w:uiPriority w:val="9"/>
    <w:semiHidden/>
    <w:rsid w:val="00E320A8"/>
    <w:rPr>
      <w:rFonts w:ascii="Cambria" w:eastAsiaTheme="majorEastAsia" w:hAnsi="Cambria" w:cstheme="majorBidi"/>
      <w:bCs/>
      <w:iCs/>
      <w:sz w:val="20"/>
    </w:rPr>
  </w:style>
  <w:style w:type="paragraph" w:styleId="a3">
    <w:name w:val="footer"/>
    <w:basedOn w:val="a"/>
    <w:link w:val="Char"/>
    <w:uiPriority w:val="99"/>
    <w:unhideWhenUsed/>
    <w:rsid w:val="001F521E"/>
    <w:pPr>
      <w:tabs>
        <w:tab w:val="center" w:pos="4680"/>
        <w:tab w:val="right" w:pos="9360"/>
      </w:tabs>
      <w:spacing w:after="0"/>
    </w:pPr>
  </w:style>
  <w:style w:type="character" w:customStyle="1" w:styleId="Char">
    <w:name w:val="تذييل الصفحة Char"/>
    <w:basedOn w:val="a0"/>
    <w:link w:val="a3"/>
    <w:uiPriority w:val="99"/>
    <w:rsid w:val="001F521E"/>
    <w:rPr>
      <w:rFonts w:ascii="Cambria" w:hAnsi="Cambria"/>
      <w:sz w:val="20"/>
    </w:rPr>
  </w:style>
  <w:style w:type="paragraph" w:customStyle="1" w:styleId="Journalnameinheader">
    <w:name w:val="Journal name in header"/>
    <w:basedOn w:val="a"/>
    <w:qFormat/>
    <w:rsid w:val="001F521E"/>
    <w:pPr>
      <w:widowControl w:val="0"/>
      <w:spacing w:before="60" w:after="0"/>
      <w:ind w:firstLine="230"/>
      <w:jc w:val="center"/>
    </w:pPr>
    <w:rPr>
      <w:rFonts w:eastAsia="Times New Roman" w:cs="Times New Roman"/>
      <w:color w:val="000099"/>
      <w:sz w:val="19"/>
      <w:szCs w:val="18"/>
    </w:rPr>
  </w:style>
  <w:style w:type="paragraph" w:customStyle="1" w:styleId="a-Articletype">
    <w:name w:val="a-Article type"/>
    <w:basedOn w:val="a"/>
    <w:next w:val="b-Articletitle"/>
    <w:qFormat/>
    <w:rsid w:val="00934542"/>
    <w:rPr>
      <w:smallCaps/>
      <w:spacing w:val="20"/>
    </w:rPr>
  </w:style>
  <w:style w:type="paragraph" w:customStyle="1" w:styleId="b-Articletitle">
    <w:name w:val="b-Article title"/>
    <w:next w:val="c-Authorsname"/>
    <w:qFormat/>
    <w:rsid w:val="00316D09"/>
    <w:pPr>
      <w:spacing w:before="240"/>
    </w:pPr>
    <w:rPr>
      <w:rFonts w:ascii="Cambria" w:hAnsi="Cambria"/>
      <w:sz w:val="28"/>
    </w:rPr>
  </w:style>
  <w:style w:type="paragraph" w:customStyle="1" w:styleId="c-Authorsname">
    <w:name w:val="c-Authors name"/>
    <w:basedOn w:val="b-Articletitle"/>
    <w:next w:val="d-Affiliations"/>
    <w:qFormat/>
    <w:rsid w:val="00513583"/>
    <w:pPr>
      <w:spacing w:before="0"/>
    </w:pPr>
    <w:rPr>
      <w:sz w:val="22"/>
    </w:rPr>
  </w:style>
  <w:style w:type="paragraph" w:customStyle="1" w:styleId="d-Affiliations">
    <w:name w:val="d-Affiliations"/>
    <w:basedOn w:val="c-Authorsname"/>
    <w:qFormat/>
    <w:rsid w:val="00185EBF"/>
    <w:pPr>
      <w:spacing w:after="0" w:line="240" w:lineRule="exact"/>
    </w:pPr>
    <w:rPr>
      <w:i/>
      <w:sz w:val="20"/>
    </w:rPr>
  </w:style>
  <w:style w:type="paragraph" w:customStyle="1" w:styleId="f-publicationhistory">
    <w:name w:val="f-publication history"/>
    <w:basedOn w:val="d-Affiliations"/>
    <w:next w:val="g-DOIinfo"/>
    <w:qFormat/>
    <w:rsid w:val="00185EBF"/>
    <w:pPr>
      <w:spacing w:before="240" w:after="240"/>
    </w:pPr>
    <w:rPr>
      <w:i w:val="0"/>
    </w:rPr>
  </w:style>
  <w:style w:type="paragraph" w:customStyle="1" w:styleId="g-DOIinfo">
    <w:name w:val="g-DOI info"/>
    <w:basedOn w:val="f-publicationhistory"/>
    <w:next w:val="h-Abstracttitle"/>
    <w:qFormat/>
    <w:rsid w:val="00FB5E23"/>
    <w:pPr>
      <w:spacing w:before="0" w:line="240" w:lineRule="auto"/>
    </w:pPr>
  </w:style>
  <w:style w:type="paragraph" w:customStyle="1" w:styleId="h-Abstracttitle">
    <w:name w:val="h-Abstract title"/>
    <w:basedOn w:val="g-DOIinfo"/>
    <w:next w:val="i-Abstracttext"/>
    <w:qFormat/>
    <w:rsid w:val="009F72F7"/>
    <w:pPr>
      <w:pBdr>
        <w:top w:val="single" w:sz="12" w:space="5" w:color="A6A6A6" w:themeColor="background1" w:themeShade="A6"/>
      </w:pBdr>
      <w:spacing w:after="120"/>
    </w:pPr>
    <w:rPr>
      <w:b/>
      <w:sz w:val="22"/>
    </w:rPr>
  </w:style>
  <w:style w:type="paragraph" w:customStyle="1" w:styleId="i-Abstracttext">
    <w:name w:val="i-Abstract text"/>
    <w:basedOn w:val="a"/>
    <w:qFormat/>
    <w:rsid w:val="00D57CE7"/>
  </w:style>
  <w:style w:type="paragraph" w:customStyle="1" w:styleId="n-generalsubheadings">
    <w:name w:val="n-general sub headings"/>
    <w:basedOn w:val="a"/>
    <w:next w:val="a"/>
    <w:qFormat/>
    <w:rsid w:val="002226BA"/>
    <w:pPr>
      <w:spacing w:before="240" w:after="120"/>
      <w:jc w:val="left"/>
    </w:pPr>
    <w:rPr>
      <w:i/>
      <w:sz w:val="22"/>
    </w:rPr>
  </w:style>
  <w:style w:type="table" w:styleId="a4">
    <w:name w:val="Table Grid"/>
    <w:basedOn w:val="a1"/>
    <w:uiPriority w:val="59"/>
    <w:rsid w:val="00185EBF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j-Keywords">
    <w:name w:val="j-Keywords"/>
    <w:basedOn w:val="a"/>
    <w:qFormat/>
    <w:rsid w:val="00E320A8"/>
    <w:rPr>
      <w:b/>
      <w:sz w:val="22"/>
    </w:rPr>
  </w:style>
  <w:style w:type="paragraph" w:customStyle="1" w:styleId="e-Articleinfomation">
    <w:name w:val="e-Article infomation"/>
    <w:basedOn w:val="f-publicationhistory"/>
    <w:qFormat/>
    <w:rsid w:val="0097689C"/>
    <w:rPr>
      <w:rFonts w:eastAsia="SimSun"/>
      <w:noProof/>
      <w:lang w:eastAsia="zh-CN"/>
    </w:rPr>
  </w:style>
  <w:style w:type="paragraph" w:customStyle="1" w:styleId="q-References">
    <w:name w:val="q-References"/>
    <w:basedOn w:val="a"/>
    <w:qFormat/>
    <w:rsid w:val="00A251EF"/>
    <w:pPr>
      <w:numPr>
        <w:numId w:val="6"/>
      </w:numPr>
      <w:spacing w:after="120"/>
      <w:ind w:left="576" w:hanging="576"/>
    </w:pPr>
    <w:rPr>
      <w:rFonts w:eastAsia="Times New Roman" w:cs="Times New Roman"/>
      <w:szCs w:val="20"/>
    </w:rPr>
  </w:style>
  <w:style w:type="paragraph" w:customStyle="1" w:styleId="l-CaptionsTables">
    <w:name w:val="l-Captions Tables"/>
    <w:basedOn w:val="a"/>
    <w:qFormat/>
    <w:rsid w:val="00223E06"/>
    <w:pPr>
      <w:keepNext/>
      <w:spacing w:before="120"/>
    </w:pPr>
    <w:rPr>
      <w:rFonts w:eastAsia="Times New Roman" w:cs="Times New Roman"/>
      <w:b/>
      <w:szCs w:val="20"/>
    </w:rPr>
  </w:style>
  <w:style w:type="paragraph" w:customStyle="1" w:styleId="s-headerotherpages">
    <w:name w:val="s-header other pages"/>
    <w:basedOn w:val="a"/>
    <w:qFormat/>
    <w:rsid w:val="007D04F3"/>
    <w:pPr>
      <w:tabs>
        <w:tab w:val="center" w:pos="4680"/>
        <w:tab w:val="right" w:pos="9360"/>
      </w:tabs>
      <w:spacing w:after="120"/>
      <w:jc w:val="center"/>
    </w:pPr>
  </w:style>
  <w:style w:type="paragraph" w:styleId="a5">
    <w:name w:val="footnote text"/>
    <w:basedOn w:val="a"/>
    <w:link w:val="Char0"/>
    <w:uiPriority w:val="99"/>
    <w:semiHidden/>
    <w:unhideWhenUsed/>
    <w:rsid w:val="00F5472C"/>
    <w:pPr>
      <w:spacing w:after="0"/>
    </w:pPr>
    <w:rPr>
      <w:szCs w:val="20"/>
    </w:rPr>
  </w:style>
  <w:style w:type="character" w:customStyle="1" w:styleId="Char0">
    <w:name w:val="نص حاشية سفلية Char"/>
    <w:basedOn w:val="a0"/>
    <w:link w:val="a5"/>
    <w:uiPriority w:val="99"/>
    <w:semiHidden/>
    <w:rsid w:val="00F5472C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semiHidden/>
    <w:unhideWhenUsed/>
    <w:rsid w:val="00F5472C"/>
    <w:rPr>
      <w:vertAlign w:val="superscript"/>
    </w:rPr>
  </w:style>
  <w:style w:type="paragraph" w:customStyle="1" w:styleId="o-Table">
    <w:name w:val="o-Table"/>
    <w:basedOn w:val="a"/>
    <w:qFormat/>
    <w:rsid w:val="00736D6E"/>
    <w:pPr>
      <w:spacing w:before="60" w:after="60"/>
    </w:pPr>
    <w:rPr>
      <w:lang w:val="en-GB"/>
    </w:rPr>
  </w:style>
  <w:style w:type="paragraph" w:customStyle="1" w:styleId="r-Footnoteforpage">
    <w:name w:val="r-Foot note for page"/>
    <w:basedOn w:val="a"/>
    <w:qFormat/>
    <w:rsid w:val="0076100D"/>
    <w:pPr>
      <w:pBdr>
        <w:top w:val="single" w:sz="4" w:space="1" w:color="auto"/>
      </w:pBdr>
      <w:spacing w:before="120" w:after="0"/>
      <w:contextualSpacing/>
      <w:jc w:val="left"/>
    </w:pPr>
    <w:rPr>
      <w:rFonts w:eastAsia="SimSun" w:cs="Times New Roman"/>
      <w:noProof/>
      <w:sz w:val="18"/>
      <w:szCs w:val="20"/>
    </w:rPr>
  </w:style>
  <w:style w:type="paragraph" w:customStyle="1" w:styleId="p-Tablefootnote">
    <w:name w:val="p-Table footnote"/>
    <w:basedOn w:val="a"/>
    <w:qFormat/>
    <w:rsid w:val="005A5EBE"/>
    <w:pPr>
      <w:jc w:val="center"/>
    </w:pPr>
    <w:rPr>
      <w:sz w:val="16"/>
      <w:lang w:val="en-GB"/>
    </w:rPr>
  </w:style>
  <w:style w:type="paragraph" w:customStyle="1" w:styleId="m-GeneralHeading1">
    <w:name w:val="m-General Heading 1"/>
    <w:basedOn w:val="1"/>
    <w:qFormat/>
    <w:rsid w:val="007B50EF"/>
    <w:pPr>
      <w:numPr>
        <w:numId w:val="0"/>
      </w:numPr>
    </w:pPr>
  </w:style>
  <w:style w:type="paragraph" w:styleId="a7">
    <w:name w:val="Balloon Text"/>
    <w:basedOn w:val="a"/>
    <w:link w:val="Char1"/>
    <w:uiPriority w:val="99"/>
    <w:semiHidden/>
    <w:unhideWhenUsed/>
    <w:rsid w:val="00357452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357452"/>
    <w:rPr>
      <w:rFonts w:ascii="Tahoma" w:hAnsi="Tahoma" w:cs="Tahoma"/>
      <w:sz w:val="16"/>
      <w:szCs w:val="16"/>
    </w:rPr>
  </w:style>
  <w:style w:type="paragraph" w:customStyle="1" w:styleId="k-CaptionFigure">
    <w:name w:val="k-Caption Figure"/>
    <w:basedOn w:val="l-CaptionsTables"/>
    <w:qFormat/>
    <w:rsid w:val="00343F0C"/>
    <w:pPr>
      <w:jc w:val="center"/>
    </w:pPr>
    <w:rPr>
      <w:lang w:val="en-GB"/>
    </w:rPr>
  </w:style>
  <w:style w:type="paragraph" w:customStyle="1" w:styleId="t-Copyrightinfo">
    <w:name w:val="t-Copyright info"/>
    <w:basedOn w:val="p-Tablefootnote"/>
    <w:next w:val="a"/>
    <w:qFormat/>
    <w:rsid w:val="009F72F7"/>
    <w:pPr>
      <w:spacing w:before="120"/>
    </w:pPr>
    <w:rPr>
      <w:sz w:val="15"/>
    </w:rPr>
  </w:style>
  <w:style w:type="character" w:styleId="a8">
    <w:name w:val="FollowedHyperlink"/>
    <w:basedOn w:val="a0"/>
    <w:uiPriority w:val="99"/>
    <w:semiHidden/>
    <w:unhideWhenUsed/>
    <w:rsid w:val="00B06B47"/>
    <w:rPr>
      <w:color w:val="800080" w:themeColor="followedHyperlink"/>
      <w:u w:val="single"/>
    </w:rPr>
  </w:style>
  <w:style w:type="paragraph" w:customStyle="1" w:styleId="Authors">
    <w:name w:val="Authors"/>
    <w:basedOn w:val="a"/>
    <w:next w:val="a"/>
    <w:rsid w:val="00B26413"/>
    <w:pPr>
      <w:framePr w:w="9072" w:hSpace="187" w:vSpace="187" w:wrap="notBeside" w:vAnchor="text" w:hAnchor="page" w:xAlign="center" w:y="1"/>
      <w:autoSpaceDE w:val="0"/>
      <w:autoSpaceDN w:val="0"/>
      <w:spacing w:after="320"/>
      <w:jc w:val="center"/>
    </w:pPr>
    <w:rPr>
      <w:rFonts w:ascii="Times New Roman" w:eastAsia="Times New Roman" w:hAnsi="Times New Roman" w:cs="Times New Roman"/>
      <w:sz w:val="22"/>
    </w:rPr>
  </w:style>
  <w:style w:type="paragraph" w:customStyle="1" w:styleId="Default">
    <w:name w:val="Default"/>
    <w:rsid w:val="00CE3B05"/>
    <w:pPr>
      <w:autoSpaceDE w:val="0"/>
      <w:autoSpaceDN w:val="0"/>
      <w:adjustRightInd w:val="0"/>
      <w:spacing w:after="0"/>
    </w:pPr>
    <w:rPr>
      <w:rFonts w:ascii="Frutiger LT Std 45 Light" w:eastAsiaTheme="minorHAnsi" w:hAnsi="Frutiger LT Std 45 Light" w:cs="Frutiger LT Std 45 Light"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49712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497125"/>
    <w:pPr>
      <w:bidi/>
      <w:spacing w:after="200" w:line="276" w:lineRule="auto"/>
      <w:ind w:left="720"/>
      <w:contextualSpacing/>
      <w:jc w:val="left"/>
    </w:pPr>
    <w:rPr>
      <w:rFonts w:asciiTheme="minorHAnsi" w:eastAsiaTheme="minorHAnsi" w:hAnsiTheme="minorHAnsi"/>
      <w:sz w:val="22"/>
    </w:rPr>
  </w:style>
  <w:style w:type="paragraph" w:styleId="aa">
    <w:name w:val="Normal (Web)"/>
    <w:basedOn w:val="a"/>
    <w:uiPriority w:val="99"/>
    <w:semiHidden/>
    <w:unhideWhenUsed/>
    <w:rsid w:val="0049712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شبكة جدول1"/>
    <w:basedOn w:val="a1"/>
    <w:next w:val="a4"/>
    <w:uiPriority w:val="39"/>
    <w:rsid w:val="0088126F"/>
    <w:pPr>
      <w:spacing w:after="0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881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0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creativecommons.org/licenses/by/4.0/deed.en_US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ljhsd.org.ly/index.php/ljhsd/index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JETA\GJETA%20Articl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6E193-8BD0-41C7-A13D-5B613E24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GJETA Article template</Template>
  <TotalTime>16</TotalTime>
  <Pages>2</Pages>
  <Words>486</Words>
  <Characters>2678</Characters>
  <Application>Microsoft Office Word</Application>
  <DocSecurity>0</DocSecurity>
  <Lines>59</Lines>
  <Paragraphs>34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Libyan Journal of Health, Science, and Development</vt:lpstr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Libyan Journal of Health, Science, and Development</dc:title>
  <dc:subject/>
  <dc:creator>Windows User</dc:creator>
  <cp:keywords/>
  <dc:description/>
  <cp:lastModifiedBy>Abdussalam Ali Ahmed</cp:lastModifiedBy>
  <cp:revision>4</cp:revision>
  <cp:lastPrinted>2021-01-02T18:02:00Z</cp:lastPrinted>
  <dcterms:created xsi:type="dcterms:W3CDTF">2025-08-31T13:49:00Z</dcterms:created>
  <dcterms:modified xsi:type="dcterms:W3CDTF">2025-09-23T22:00:00Z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9fc1aa0f-808e-4f33-9793-2f5da0649a74</vt:lpwstr>
  </property>
</Properties>
</file>